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D319" w14:textId="1325AA1A" w:rsidR="00E0202F" w:rsidRDefault="001F13EE" w:rsidP="00E0202F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</w:rPr>
      </w:pPr>
      <w:r w:rsidRPr="00CE502F">
        <w:rPr>
          <w:rFonts w:eastAsiaTheme="minorEastAsia"/>
          <w:b/>
          <w:color w:val="000000" w:themeColor="text1"/>
          <w:kern w:val="24"/>
        </w:rPr>
        <w:t>IZVJEŠĆE O RADU</w:t>
      </w:r>
    </w:p>
    <w:p w14:paraId="74D3FDF3" w14:textId="40F33A16" w:rsidR="001F13EE" w:rsidRDefault="001F13EE" w:rsidP="00E0202F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</w:rPr>
      </w:pPr>
      <w:r w:rsidRPr="00CE502F">
        <w:rPr>
          <w:rFonts w:eastAsiaTheme="minorEastAsia"/>
          <w:b/>
          <w:color w:val="000000" w:themeColor="text1"/>
          <w:kern w:val="24"/>
        </w:rPr>
        <w:t xml:space="preserve">HRVATSKE KOMORE SOCIJALNIH RADNIKA </w:t>
      </w:r>
      <w:r w:rsidR="00E0202F">
        <w:rPr>
          <w:rFonts w:eastAsiaTheme="minorEastAsia"/>
          <w:b/>
          <w:color w:val="000000" w:themeColor="text1"/>
          <w:kern w:val="24"/>
        </w:rPr>
        <w:t xml:space="preserve"> </w:t>
      </w:r>
      <w:r w:rsidRPr="00CE502F">
        <w:rPr>
          <w:rFonts w:eastAsiaTheme="minorEastAsia"/>
          <w:b/>
          <w:color w:val="000000" w:themeColor="text1"/>
          <w:kern w:val="24"/>
        </w:rPr>
        <w:t xml:space="preserve">ZA </w:t>
      </w:r>
      <w:r w:rsidR="00EA5B23">
        <w:rPr>
          <w:rFonts w:eastAsiaTheme="minorEastAsia"/>
          <w:b/>
          <w:color w:val="000000" w:themeColor="text1"/>
          <w:kern w:val="24"/>
        </w:rPr>
        <w:t>2014. GODIN</w:t>
      </w:r>
      <w:r w:rsidR="00C96CDE">
        <w:rPr>
          <w:rFonts w:eastAsiaTheme="minorEastAsia"/>
          <w:b/>
          <w:color w:val="000000" w:themeColor="text1"/>
          <w:kern w:val="24"/>
        </w:rPr>
        <w:t>U</w:t>
      </w:r>
    </w:p>
    <w:p w14:paraId="4E0837C2" w14:textId="77777777" w:rsidR="000F14B6" w:rsidRDefault="000F14B6" w:rsidP="00E0202F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</w:rPr>
      </w:pPr>
    </w:p>
    <w:p w14:paraId="505D19E9" w14:textId="1EB7CD7F" w:rsidR="000F14B6" w:rsidRDefault="000F14B6" w:rsidP="000F14B6">
      <w:pPr>
        <w:pStyle w:val="NormalWeb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</w:rPr>
      </w:pPr>
    </w:p>
    <w:p w14:paraId="4F48FB9B" w14:textId="2C4FE3A5" w:rsidR="004D182D" w:rsidRPr="000F14B6" w:rsidRDefault="000F14B6" w:rsidP="0000572C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14B6">
        <w:rPr>
          <w:rFonts w:ascii="Times New Roman" w:hAnsi="Times New Roman" w:cs="Times New Roman"/>
          <w:bCs/>
          <w:sz w:val="24"/>
          <w:szCs w:val="24"/>
        </w:rPr>
        <w:t>- održano je 6 sastanaka Upravnog odbora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CE502F">
        <w:rPr>
          <w:rFonts w:ascii="Times New Roman" w:hAnsi="Times New Roman" w:cs="Times New Roman"/>
          <w:sz w:val="24"/>
          <w:szCs w:val="24"/>
        </w:rPr>
        <w:t xml:space="preserve">3 sastanka tijela Komore </w:t>
      </w:r>
    </w:p>
    <w:p w14:paraId="3DE94060" w14:textId="543AAFA0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CE502F">
        <w:rPr>
          <w:rFonts w:eastAsiaTheme="minorEastAsia"/>
          <w:color w:val="000000" w:themeColor="text1"/>
          <w:kern w:val="24"/>
        </w:rPr>
        <w:t xml:space="preserve">- </w:t>
      </w:r>
      <w:r w:rsidR="00EA5B23">
        <w:rPr>
          <w:rFonts w:eastAsiaTheme="minorEastAsia"/>
          <w:color w:val="000000" w:themeColor="text1"/>
          <w:kern w:val="24"/>
        </w:rPr>
        <w:t xml:space="preserve">po dobivanju odobrenja Ministarstva socijalne politike i mladih Izmjene i dopune </w:t>
      </w:r>
      <w:r w:rsidRPr="00CE502F">
        <w:rPr>
          <w:rFonts w:eastAsiaTheme="minorEastAsia"/>
          <w:color w:val="000000" w:themeColor="text1"/>
          <w:kern w:val="24"/>
        </w:rPr>
        <w:t>Statut</w:t>
      </w:r>
      <w:r w:rsidR="00EA5B23">
        <w:rPr>
          <w:rFonts w:eastAsiaTheme="minorEastAsia"/>
          <w:color w:val="000000" w:themeColor="text1"/>
          <w:kern w:val="24"/>
        </w:rPr>
        <w:t>a</w:t>
      </w:r>
      <w:r w:rsidRPr="00CE502F">
        <w:rPr>
          <w:rFonts w:eastAsiaTheme="minorEastAsia"/>
          <w:color w:val="000000" w:themeColor="text1"/>
          <w:kern w:val="24"/>
        </w:rPr>
        <w:t xml:space="preserve"> Upisan</w:t>
      </w:r>
      <w:r w:rsidR="00EA5B23">
        <w:rPr>
          <w:rFonts w:eastAsiaTheme="minorEastAsia"/>
          <w:color w:val="000000" w:themeColor="text1"/>
          <w:kern w:val="24"/>
        </w:rPr>
        <w:t>e</w:t>
      </w:r>
      <w:r w:rsidRPr="00CE502F">
        <w:rPr>
          <w:rFonts w:eastAsiaTheme="minorEastAsia"/>
          <w:color w:val="000000" w:themeColor="text1"/>
          <w:kern w:val="24"/>
        </w:rPr>
        <w:t xml:space="preserve"> u registar Trgovačkog suda</w:t>
      </w:r>
      <w:r w:rsidR="002674FA">
        <w:rPr>
          <w:rFonts w:eastAsiaTheme="minorEastAsia"/>
          <w:color w:val="000000" w:themeColor="text1"/>
          <w:kern w:val="24"/>
        </w:rPr>
        <w:t xml:space="preserve"> (10.</w:t>
      </w:r>
      <w:r w:rsidR="00E405C0">
        <w:rPr>
          <w:rFonts w:eastAsiaTheme="minorEastAsia"/>
          <w:color w:val="000000" w:themeColor="text1"/>
          <w:kern w:val="24"/>
        </w:rPr>
        <w:t xml:space="preserve"> lipnja </w:t>
      </w:r>
      <w:r w:rsidR="002674FA">
        <w:rPr>
          <w:rFonts w:eastAsiaTheme="minorEastAsia"/>
          <w:color w:val="000000" w:themeColor="text1"/>
          <w:kern w:val="24"/>
        </w:rPr>
        <w:t>2014.</w:t>
      </w:r>
      <w:r w:rsidR="00E405C0">
        <w:rPr>
          <w:rFonts w:eastAsiaTheme="minorEastAsia"/>
          <w:color w:val="000000" w:themeColor="text1"/>
          <w:kern w:val="24"/>
        </w:rPr>
        <w:t xml:space="preserve"> godine</w:t>
      </w:r>
      <w:r w:rsidR="002674FA">
        <w:rPr>
          <w:rFonts w:eastAsiaTheme="minorEastAsia"/>
          <w:color w:val="000000" w:themeColor="text1"/>
          <w:kern w:val="24"/>
        </w:rPr>
        <w:t>)</w:t>
      </w:r>
      <w:r w:rsidR="008F32C0">
        <w:rPr>
          <w:rFonts w:eastAsiaTheme="minorEastAsia"/>
          <w:color w:val="000000" w:themeColor="text1"/>
          <w:kern w:val="24"/>
        </w:rPr>
        <w:t xml:space="preserve"> </w:t>
      </w:r>
    </w:p>
    <w:p w14:paraId="38577F43" w14:textId="77777777" w:rsidR="004D182D" w:rsidRPr="00CE502F" w:rsidRDefault="004D182D" w:rsidP="0000572C">
      <w:pPr>
        <w:pStyle w:val="NormalWeb"/>
        <w:spacing w:before="0" w:beforeAutospacing="0" w:after="0" w:afterAutospacing="0" w:line="276" w:lineRule="auto"/>
      </w:pPr>
    </w:p>
    <w:p w14:paraId="0FBA05C2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CE502F">
        <w:rPr>
          <w:rFonts w:eastAsiaTheme="minorEastAsia"/>
          <w:color w:val="000000" w:themeColor="text1"/>
          <w:kern w:val="24"/>
        </w:rPr>
        <w:t>- u suradnji s Ministarstvom socijalne politike i mladih svim računovodstvima ustanova socijalne skrbi i centara za socijalnu skrb na području Republike Hrvatske poslan je dopis o donošenju odluke promjeni visine članarine Komore</w:t>
      </w:r>
    </w:p>
    <w:p w14:paraId="6E7BA3D6" w14:textId="77777777" w:rsidR="004D182D" w:rsidRPr="00CE502F" w:rsidRDefault="004D182D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</w:p>
    <w:p w14:paraId="18494A12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>- Hrvatska komora socijalnih radnika i Hrvatska udruga socijalnih radnika zajednički poslale primjedbe Ministarstvu zdravlja, Ministarstvu uprave i Ministarstvu socijalne politike i mladih na smanjenje koeficijenta složenosti poslova za socijalne radnike zaposlene u zdravstvu</w:t>
      </w:r>
    </w:p>
    <w:p w14:paraId="4EAB5BCC" w14:textId="77777777" w:rsidR="004D182D" w:rsidRPr="00CE502F" w:rsidRDefault="004D182D" w:rsidP="0000572C">
      <w:pPr>
        <w:pStyle w:val="NormalWeb"/>
        <w:spacing w:before="0" w:beforeAutospacing="0" w:after="0" w:afterAutospacing="0" w:line="276" w:lineRule="auto"/>
      </w:pPr>
    </w:p>
    <w:p w14:paraId="1EED70FC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>- Održan sastanak u Ministarstvu zdravlja vezano za koeficijent složenosti poslova socijalnih radnika zaposlenih u zdravstvu - sastanku prisustvovali Predsjednik Komore (Antun Ilijaš), član Upravnog odbora Komore (Štefica Karačić) i predsjednica Sekcije zaposlenih u zdravstvu Komore (Ivana Mošić Pražetina)</w:t>
      </w:r>
    </w:p>
    <w:p w14:paraId="16143F27" w14:textId="77777777" w:rsidR="004D182D" w:rsidRPr="00CE502F" w:rsidRDefault="004D182D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21C77936" w14:textId="6B6CDC43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Održan je sastanak s predstavnicima Studijskog centra socijalnog rada vezan uz praksu studenata socijalnog rada te međusobne suradnje – sastanku su prisustvovali </w:t>
      </w:r>
      <w:r w:rsidR="00E405C0">
        <w:rPr>
          <w:rFonts w:eastAsia="Calibri"/>
          <w:color w:val="000000" w:themeColor="text1"/>
          <w:kern w:val="24"/>
        </w:rPr>
        <w:t>P</w:t>
      </w:r>
      <w:r w:rsidRPr="00CE502F">
        <w:rPr>
          <w:rFonts w:eastAsia="Calibri"/>
          <w:color w:val="000000" w:themeColor="text1"/>
          <w:kern w:val="24"/>
        </w:rPr>
        <w:t xml:space="preserve">redsjednik Komore (Antun Ilijaš), Zamjenica </w:t>
      </w:r>
      <w:r w:rsidR="00E405C0">
        <w:rPr>
          <w:rFonts w:eastAsia="Calibri"/>
          <w:color w:val="000000" w:themeColor="text1"/>
          <w:kern w:val="24"/>
        </w:rPr>
        <w:t>P</w:t>
      </w:r>
      <w:r w:rsidRPr="00CE502F">
        <w:rPr>
          <w:rFonts w:eastAsia="Calibri"/>
          <w:color w:val="000000" w:themeColor="text1"/>
          <w:kern w:val="24"/>
        </w:rPr>
        <w:t xml:space="preserve">redsjednika (Tatjana </w:t>
      </w:r>
      <w:proofErr w:type="spellStart"/>
      <w:r w:rsidRPr="00CE502F">
        <w:rPr>
          <w:rFonts w:eastAsia="Calibri"/>
          <w:color w:val="000000" w:themeColor="text1"/>
          <w:kern w:val="24"/>
        </w:rPr>
        <w:t>Katkić</w:t>
      </w:r>
      <w:proofErr w:type="spellEnd"/>
      <w:r w:rsidRPr="00CE502F">
        <w:rPr>
          <w:rFonts w:eastAsia="Calibri"/>
          <w:color w:val="000000" w:themeColor="text1"/>
          <w:kern w:val="24"/>
        </w:rPr>
        <w:t xml:space="preserve"> Stanić), Tajnik Komore (Ines Furda), član Upravnog odbora Komore (Štefica Karačić), Predstojnik Studijskog centra socijalnog rada (Zoran Šućur), prof. </w:t>
      </w:r>
      <w:r w:rsidR="00E405C0">
        <w:rPr>
          <w:rFonts w:eastAsia="Calibri"/>
          <w:color w:val="000000" w:themeColor="text1"/>
          <w:kern w:val="24"/>
        </w:rPr>
        <w:t xml:space="preserve">dr. sc. </w:t>
      </w:r>
      <w:r w:rsidRPr="00CE502F">
        <w:rPr>
          <w:rFonts w:eastAsia="Calibri"/>
          <w:color w:val="000000" w:themeColor="text1"/>
          <w:kern w:val="24"/>
        </w:rPr>
        <w:t xml:space="preserve">Kristina </w:t>
      </w:r>
      <w:proofErr w:type="spellStart"/>
      <w:r w:rsidRPr="00CE502F">
        <w:rPr>
          <w:rFonts w:eastAsia="Calibri"/>
          <w:color w:val="000000" w:themeColor="text1"/>
          <w:kern w:val="24"/>
        </w:rPr>
        <w:t>Urbanc</w:t>
      </w:r>
      <w:proofErr w:type="spellEnd"/>
    </w:p>
    <w:p w14:paraId="7C81CF60" w14:textId="77777777" w:rsidR="004D182D" w:rsidRPr="00CE502F" w:rsidRDefault="004D182D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1AFD9003" w14:textId="5019644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ajorEastAsia"/>
          <w:kern w:val="24"/>
        </w:rPr>
      </w:pPr>
      <w:r w:rsidRPr="00CE502F">
        <w:rPr>
          <w:rFonts w:eastAsiaTheme="majorEastAsia"/>
          <w:kern w:val="24"/>
        </w:rPr>
        <w:t>- Odlukom Upravnog odbora Komore 16.</w:t>
      </w:r>
      <w:r w:rsidR="00E405C0">
        <w:rPr>
          <w:rFonts w:eastAsiaTheme="majorEastAsia"/>
          <w:kern w:val="24"/>
        </w:rPr>
        <w:t xml:space="preserve"> siječnja </w:t>
      </w:r>
      <w:r w:rsidRPr="00CE502F">
        <w:rPr>
          <w:rFonts w:eastAsiaTheme="majorEastAsia"/>
          <w:kern w:val="24"/>
        </w:rPr>
        <w:t>2014.god</w:t>
      </w:r>
      <w:r w:rsidR="00E405C0">
        <w:rPr>
          <w:rFonts w:eastAsiaTheme="majorEastAsia"/>
          <w:kern w:val="24"/>
        </w:rPr>
        <w:t>ine</w:t>
      </w:r>
      <w:r w:rsidRPr="00CE502F">
        <w:rPr>
          <w:rFonts w:eastAsiaTheme="majorEastAsia"/>
          <w:kern w:val="24"/>
        </w:rPr>
        <w:t>, a na prijedlog Predsjednika Komore, sukladno članku 37</w:t>
      </w:r>
      <w:r w:rsidR="00E405C0">
        <w:rPr>
          <w:rFonts w:eastAsiaTheme="majorEastAsia"/>
          <w:kern w:val="24"/>
        </w:rPr>
        <w:t>.</w:t>
      </w:r>
      <w:r w:rsidRPr="00CE502F">
        <w:rPr>
          <w:rFonts w:eastAsiaTheme="majorEastAsia"/>
          <w:kern w:val="24"/>
        </w:rPr>
        <w:t xml:space="preserve"> Statuta Komore, Ines Furda </w:t>
      </w:r>
      <w:r w:rsidR="00E405C0">
        <w:rPr>
          <w:rFonts w:eastAsiaTheme="majorEastAsia"/>
          <w:kern w:val="24"/>
        </w:rPr>
        <w:t xml:space="preserve">je </w:t>
      </w:r>
      <w:r w:rsidRPr="00CE502F">
        <w:rPr>
          <w:rFonts w:eastAsiaTheme="majorEastAsia"/>
          <w:kern w:val="24"/>
        </w:rPr>
        <w:t>od 01.</w:t>
      </w:r>
      <w:r w:rsidR="00E405C0">
        <w:rPr>
          <w:rFonts w:eastAsiaTheme="majorEastAsia"/>
          <w:kern w:val="24"/>
        </w:rPr>
        <w:t xml:space="preserve"> ožujka </w:t>
      </w:r>
      <w:r w:rsidRPr="00CE502F">
        <w:rPr>
          <w:rFonts w:eastAsiaTheme="majorEastAsia"/>
          <w:kern w:val="24"/>
        </w:rPr>
        <w:t>2014. god</w:t>
      </w:r>
      <w:r w:rsidR="00E405C0">
        <w:rPr>
          <w:rFonts w:eastAsiaTheme="majorEastAsia"/>
          <w:kern w:val="24"/>
        </w:rPr>
        <w:t>ine</w:t>
      </w:r>
      <w:r w:rsidRPr="00CE502F">
        <w:rPr>
          <w:rFonts w:eastAsiaTheme="majorEastAsia"/>
          <w:kern w:val="24"/>
        </w:rPr>
        <w:t xml:space="preserve"> zaposlena </w:t>
      </w:r>
      <w:r w:rsidR="00E405C0">
        <w:rPr>
          <w:rFonts w:eastAsiaTheme="majorEastAsia"/>
          <w:kern w:val="24"/>
        </w:rPr>
        <w:t xml:space="preserve">na </w:t>
      </w:r>
      <w:r w:rsidRPr="00CE502F">
        <w:rPr>
          <w:rFonts w:eastAsiaTheme="majorEastAsia"/>
          <w:kern w:val="24"/>
        </w:rPr>
        <w:t xml:space="preserve">kao </w:t>
      </w:r>
      <w:r w:rsidR="00E405C0">
        <w:rPr>
          <w:rFonts w:eastAsiaTheme="majorEastAsia"/>
          <w:kern w:val="24"/>
        </w:rPr>
        <w:t>T</w:t>
      </w:r>
      <w:r w:rsidRPr="00CE502F">
        <w:rPr>
          <w:rFonts w:eastAsiaTheme="majorEastAsia"/>
          <w:kern w:val="24"/>
        </w:rPr>
        <w:t>ajnik Hrvatske komore socijalnih radnika</w:t>
      </w:r>
      <w:r w:rsidR="004D182D" w:rsidRPr="00CE502F">
        <w:rPr>
          <w:rFonts w:eastAsiaTheme="majorEastAsia"/>
          <w:kern w:val="24"/>
        </w:rPr>
        <w:t xml:space="preserve"> </w:t>
      </w:r>
      <w:r w:rsidRPr="00CE502F">
        <w:rPr>
          <w:rFonts w:eastAsiaTheme="majorEastAsia"/>
          <w:kern w:val="24"/>
        </w:rPr>
        <w:t>– obavlja poslove tajnika, blagajnika i upravnog referenta/administratora</w:t>
      </w:r>
      <w:r w:rsidR="004D182D" w:rsidRPr="00CE502F">
        <w:rPr>
          <w:rFonts w:eastAsiaTheme="majorEastAsia"/>
          <w:kern w:val="24"/>
        </w:rPr>
        <w:t xml:space="preserve"> </w:t>
      </w:r>
      <w:r w:rsidRPr="00CE502F">
        <w:rPr>
          <w:rFonts w:eastAsiaTheme="majorEastAsia"/>
          <w:kern w:val="24"/>
        </w:rPr>
        <w:t xml:space="preserve">- </w:t>
      </w:r>
      <w:r w:rsidR="00E405C0">
        <w:rPr>
          <w:rFonts w:eastAsiaTheme="majorEastAsia"/>
          <w:kern w:val="24"/>
        </w:rPr>
        <w:t>u</w:t>
      </w:r>
      <w:r w:rsidRPr="00CE502F">
        <w:rPr>
          <w:rFonts w:eastAsiaTheme="majorEastAsia"/>
          <w:kern w:val="24"/>
        </w:rPr>
        <w:t xml:space="preserve"> kolovozu su osigurani tehnički uvjeti za rad tajnika kupovinom </w:t>
      </w:r>
      <w:r w:rsidR="00E405C0">
        <w:rPr>
          <w:rFonts w:eastAsiaTheme="majorEastAsia"/>
          <w:kern w:val="24"/>
        </w:rPr>
        <w:t>računala te osiguravanjem</w:t>
      </w:r>
      <w:r w:rsidRPr="00CE502F">
        <w:rPr>
          <w:rFonts w:eastAsiaTheme="majorEastAsia"/>
          <w:kern w:val="24"/>
        </w:rPr>
        <w:t xml:space="preserve"> interneta i urudžbenog zapisnika</w:t>
      </w:r>
      <w:r w:rsidR="00E405C0">
        <w:rPr>
          <w:rFonts w:eastAsiaTheme="majorEastAsia"/>
          <w:kern w:val="24"/>
        </w:rPr>
        <w:t xml:space="preserve"> - </w:t>
      </w:r>
      <w:r w:rsidRPr="00CE502F">
        <w:rPr>
          <w:rFonts w:eastAsiaTheme="majorEastAsia"/>
          <w:kern w:val="24"/>
        </w:rPr>
        <w:t>Tajnik trenutno obavlja poslove iz prostora Hrvatske udruge socijalnih radnika na Novoj cesti 1</w:t>
      </w:r>
      <w:r w:rsidR="00E405C0">
        <w:rPr>
          <w:rFonts w:eastAsiaTheme="majorEastAsia"/>
          <w:kern w:val="24"/>
        </w:rPr>
        <w:t>, Zagreb</w:t>
      </w:r>
    </w:p>
    <w:p w14:paraId="6E443D58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</w:pPr>
    </w:p>
    <w:p w14:paraId="4AF25C8B" w14:textId="5CA47F21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na poziv Studijskog centra socijalnog rada Upravni odbor Komore izabrao </w:t>
      </w:r>
      <w:r w:rsidR="00E405C0">
        <w:rPr>
          <w:rFonts w:eastAsia="Calibri"/>
          <w:color w:val="000000" w:themeColor="text1"/>
          <w:kern w:val="24"/>
        </w:rPr>
        <w:t xml:space="preserve">je </w:t>
      </w:r>
      <w:r w:rsidRPr="00CE502F">
        <w:rPr>
          <w:rFonts w:eastAsia="Calibri"/>
          <w:color w:val="000000" w:themeColor="text1"/>
          <w:kern w:val="24"/>
        </w:rPr>
        <w:t>Predsjednika Komore (Ilijaš Antuna) za predstavnika Hrvatske komore socijalnih radnika u uredništvu Ljetopisa socijalnog rada</w:t>
      </w:r>
    </w:p>
    <w:p w14:paraId="4ED518D6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6026A980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b/>
          <w:color w:val="000000" w:themeColor="text1"/>
          <w:kern w:val="24"/>
          <w:u w:val="single"/>
        </w:rPr>
      </w:pPr>
      <w:r w:rsidRPr="00CE502F">
        <w:rPr>
          <w:rFonts w:eastAsia="Calibri"/>
          <w:b/>
          <w:kern w:val="24"/>
          <w:u w:val="single"/>
        </w:rPr>
        <w:t>Sudjelovanja</w:t>
      </w:r>
    </w:p>
    <w:p w14:paraId="46417295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4A35D488" w14:textId="77777777" w:rsidR="000F14B6" w:rsidRDefault="00722318" w:rsidP="0000572C">
      <w:pPr>
        <w:pStyle w:val="NormalWeb"/>
        <w:spacing w:before="0" w:beforeAutospacing="0" w:after="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 xml:space="preserve">- Sudjelovanje </w:t>
      </w:r>
      <w:r w:rsidR="004D182D" w:rsidRPr="00CE502F">
        <w:rPr>
          <w:rFonts w:eastAsia="Calibri"/>
          <w:color w:val="000000" w:themeColor="text1"/>
          <w:kern w:val="24"/>
        </w:rPr>
        <w:t xml:space="preserve">predsjednika Komore Antuna Ilijaša </w:t>
      </w:r>
      <w:r w:rsidRPr="00CE502F">
        <w:rPr>
          <w:rFonts w:eastAsia="Calibri"/>
          <w:color w:val="000000" w:themeColor="text1"/>
          <w:kern w:val="24"/>
        </w:rPr>
        <w:t xml:space="preserve">u projektu </w:t>
      </w:r>
      <w:proofErr w:type="spellStart"/>
      <w:r w:rsidRPr="00CE502F">
        <w:rPr>
          <w:rFonts w:eastAsia="Calibri"/>
          <w:color w:val="000000" w:themeColor="text1"/>
          <w:kern w:val="24"/>
        </w:rPr>
        <w:t>Geros</w:t>
      </w:r>
      <w:proofErr w:type="spellEnd"/>
      <w:r w:rsidRPr="00CE502F">
        <w:rPr>
          <w:rFonts w:eastAsia="Calibri"/>
          <w:color w:val="000000" w:themeColor="text1"/>
          <w:kern w:val="24"/>
        </w:rPr>
        <w:t xml:space="preserve"> (projekt informatizacije gerontologije i gerijatrijske zdravstvene zaštite) </w:t>
      </w:r>
    </w:p>
    <w:p w14:paraId="3B169588" w14:textId="1D75C5E6" w:rsidR="00722318" w:rsidRPr="000F14B6" w:rsidRDefault="00722318" w:rsidP="0000572C">
      <w:pPr>
        <w:pStyle w:val="NormalWeb"/>
        <w:spacing w:before="0" w:beforeAutospacing="0" w:after="0" w:afterAutospacing="0" w:line="276" w:lineRule="auto"/>
      </w:pPr>
      <w:r w:rsidRPr="00CE502F">
        <w:rPr>
          <w:color w:val="000000"/>
          <w:kern w:val="24"/>
        </w:rPr>
        <w:lastRenderedPageBreak/>
        <w:t xml:space="preserve">- Prisustvovanje tribini povodom obilježavanja Međunarodnog dana socijalnog rada – Predsjednik Komore (Antun Ilijaš) sudjelovao je kao član Izvršnog odbora </w:t>
      </w:r>
      <w:r w:rsidR="00E405C0">
        <w:rPr>
          <w:color w:val="000000"/>
          <w:kern w:val="24"/>
        </w:rPr>
        <w:t>Hrvatske udruge socijalnih radnika</w:t>
      </w:r>
    </w:p>
    <w:p w14:paraId="6C73447E" w14:textId="2CDA3C92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color w:val="000000"/>
          <w:kern w:val="24"/>
        </w:rPr>
      </w:pPr>
      <w:r w:rsidRPr="00CE502F">
        <w:rPr>
          <w:color w:val="000000"/>
          <w:kern w:val="24"/>
        </w:rPr>
        <w:t xml:space="preserve">- Sudjelovanje na manifestaciji povodom obilježavanja Svjetskog dana plesa </w:t>
      </w:r>
      <w:r w:rsidRPr="00CE502F">
        <w:rPr>
          <w:b/>
          <w:bCs/>
          <w:color w:val="1F497D"/>
          <w:kern w:val="24"/>
        </w:rPr>
        <w:t xml:space="preserve"> </w:t>
      </w:r>
      <w:r w:rsidRPr="00CE502F">
        <w:rPr>
          <w:color w:val="000000"/>
          <w:kern w:val="24"/>
        </w:rPr>
        <w:t xml:space="preserve">u organizaciji Grada Zagreba </w:t>
      </w:r>
      <w:r w:rsidR="00E405C0">
        <w:rPr>
          <w:color w:val="000000"/>
          <w:kern w:val="24"/>
        </w:rPr>
        <w:t>– Tajnik Komore (Ines Furda)</w:t>
      </w:r>
    </w:p>
    <w:p w14:paraId="1D17778F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Sudjelovanje na </w:t>
      </w:r>
      <w:r w:rsidRPr="00CE502F">
        <w:rPr>
          <w:rFonts w:eastAsia="Calibri"/>
          <w:color w:val="000000"/>
          <w:kern w:val="24"/>
        </w:rPr>
        <w:t>raspravi “Pravni položaj djeteta u novom Obiteljskom zakonu”</w:t>
      </w:r>
      <w:r w:rsidR="00C35B6F" w:rsidRPr="00CE502F">
        <w:rPr>
          <w:rFonts w:eastAsia="Calibri"/>
          <w:color w:val="000000"/>
          <w:kern w:val="24"/>
        </w:rPr>
        <w:t xml:space="preserve"> </w:t>
      </w:r>
    </w:p>
    <w:p w14:paraId="28525E13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Održan sastanak Povjerenstva za palijativnu skrb na kojem su sudjelovali i predstavnici Hrvatske komore socijalnih radnika </w:t>
      </w:r>
    </w:p>
    <w:p w14:paraId="7AEFD06C" w14:textId="77777777" w:rsidR="00722318" w:rsidRPr="00CE502F" w:rsidRDefault="001F13EE" w:rsidP="0000572C">
      <w:pPr>
        <w:pStyle w:val="NormalWeb"/>
        <w:spacing w:before="0" w:beforeAutospacing="0" w:after="20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>- Sudjelovanje na dodjeli diploma supervizorima na Studiju socijalnog rada – Predsjednik Komore (Antun Ilijaš) i Tajnik Komore (Ines Furda)</w:t>
      </w:r>
    </w:p>
    <w:p w14:paraId="5D1BB10D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b/>
          <w:color w:val="000000" w:themeColor="text1"/>
          <w:kern w:val="24"/>
          <w:u w:val="single"/>
        </w:rPr>
      </w:pPr>
      <w:r w:rsidRPr="00CE502F">
        <w:rPr>
          <w:rFonts w:eastAsia="Calibri"/>
          <w:b/>
          <w:color w:val="000000" w:themeColor="text1"/>
          <w:kern w:val="24"/>
          <w:u w:val="single"/>
        </w:rPr>
        <w:t>Organizacija</w:t>
      </w:r>
    </w:p>
    <w:p w14:paraId="0A641645" w14:textId="77777777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3CB700AD" w14:textId="210449FA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Prigodom obilježavanja Međunarodnog dana socijalnog rada kojeg je organizirala </w:t>
      </w:r>
      <w:r w:rsidR="00E405C0">
        <w:rPr>
          <w:rFonts w:eastAsia="Calibri"/>
          <w:color w:val="000000" w:themeColor="text1"/>
          <w:kern w:val="24"/>
        </w:rPr>
        <w:t>Hrvatska udruga socijalnih radnika</w:t>
      </w:r>
      <w:r w:rsidRPr="00CE502F">
        <w:rPr>
          <w:rFonts w:eastAsia="Calibri"/>
          <w:color w:val="000000" w:themeColor="text1"/>
          <w:kern w:val="24"/>
        </w:rPr>
        <w:t>, Sekcija socijalnih radnika u zdravstvu Komore održala je okrugli stol u Zavodu za javno zdravstvo Dr. Andrija Štampar</w:t>
      </w:r>
    </w:p>
    <w:p w14:paraId="53A1BBBF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 xml:space="preserve">- </w:t>
      </w:r>
      <w:r w:rsidR="00EA5B23">
        <w:rPr>
          <w:rFonts w:eastAsia="Calibri"/>
          <w:color w:val="000000" w:themeColor="text1"/>
          <w:kern w:val="24"/>
        </w:rPr>
        <w:t xml:space="preserve">na inicijativu </w:t>
      </w:r>
      <w:r w:rsidR="008F32C0">
        <w:rPr>
          <w:rFonts w:eastAsia="Calibri"/>
          <w:color w:val="000000" w:themeColor="text1"/>
          <w:kern w:val="24"/>
        </w:rPr>
        <w:t xml:space="preserve">kolege Mate </w:t>
      </w:r>
      <w:proofErr w:type="spellStart"/>
      <w:r w:rsidR="008F32C0">
        <w:rPr>
          <w:rFonts w:eastAsia="Calibri"/>
          <w:color w:val="000000" w:themeColor="text1"/>
          <w:kern w:val="24"/>
        </w:rPr>
        <w:t>Zovkića</w:t>
      </w:r>
      <w:proofErr w:type="spellEnd"/>
      <w:r w:rsidR="00EA5B23">
        <w:rPr>
          <w:rFonts w:eastAsia="Calibri"/>
          <w:color w:val="000000" w:themeColor="text1"/>
          <w:kern w:val="24"/>
        </w:rPr>
        <w:t xml:space="preserve"> iz Centra za socijalnu skrb Županja i u dogovoru s </w:t>
      </w:r>
      <w:r w:rsidRPr="00CE502F">
        <w:rPr>
          <w:rFonts w:eastAsia="Calibri"/>
          <w:color w:val="000000" w:themeColor="text1"/>
          <w:kern w:val="24"/>
        </w:rPr>
        <w:t>Ministarstvom socijalne politike i mladih, upućen poziv članovima na psihosocijalnu pomoć osobama stradalima u  poplavama</w:t>
      </w:r>
    </w:p>
    <w:p w14:paraId="7EAC727D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38B11906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b/>
          <w:u w:val="single"/>
        </w:rPr>
      </w:pPr>
      <w:r w:rsidRPr="00CE502F">
        <w:rPr>
          <w:rFonts w:eastAsia="Calibri"/>
          <w:b/>
          <w:color w:val="000000" w:themeColor="text1"/>
          <w:kern w:val="24"/>
          <w:u w:val="single"/>
        </w:rPr>
        <w:t>Aktivnosti</w:t>
      </w:r>
    </w:p>
    <w:p w14:paraId="7D19DF81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64A06061" w14:textId="77777777" w:rsidR="00722318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 xml:space="preserve">- </w:t>
      </w:r>
      <w:r w:rsidR="00722318" w:rsidRPr="00CE502F">
        <w:rPr>
          <w:rFonts w:eastAsia="Calibri"/>
          <w:color w:val="000000" w:themeColor="text1"/>
          <w:kern w:val="24"/>
        </w:rPr>
        <w:t xml:space="preserve">Politolog Marijana Matijević angažirana oko poslova PR-a – izradila viziju i misiju Hrvatske komore socijalnih radnika, prvi Newsletter, otvorila profil Komore na Twitteru koji redovito ažurira, </w:t>
      </w:r>
      <w:proofErr w:type="spellStart"/>
      <w:r w:rsidR="00722318" w:rsidRPr="00CE502F">
        <w:rPr>
          <w:rFonts w:eastAsia="Calibri"/>
          <w:color w:val="000000" w:themeColor="text1"/>
          <w:kern w:val="24"/>
        </w:rPr>
        <w:t>pressclipping</w:t>
      </w:r>
      <w:proofErr w:type="spellEnd"/>
      <w:r w:rsidR="00722318" w:rsidRPr="00CE502F">
        <w:rPr>
          <w:rFonts w:eastAsia="Calibri"/>
          <w:color w:val="000000" w:themeColor="text1"/>
          <w:kern w:val="24"/>
        </w:rPr>
        <w:t>, pisanje odgovora i ispravaka na medijske članke</w:t>
      </w:r>
    </w:p>
    <w:p w14:paraId="779E67A4" w14:textId="77777777" w:rsidR="00C35B6F" w:rsidRPr="00CE502F" w:rsidRDefault="00C35B6F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kern w:val="24"/>
        </w:rPr>
      </w:pPr>
    </w:p>
    <w:p w14:paraId="12FAE8D4" w14:textId="754EF029" w:rsidR="00063601" w:rsidRPr="00CE502F" w:rsidRDefault="00063601" w:rsidP="0000572C">
      <w:pPr>
        <w:pStyle w:val="NormalWeb"/>
        <w:spacing w:before="0" w:beforeAutospacing="0" w:after="200" w:afterAutospacing="0" w:line="276" w:lineRule="auto"/>
        <w:rPr>
          <w:rFonts w:eastAsia="Calibri"/>
          <w:color w:val="000000"/>
          <w:kern w:val="24"/>
        </w:rPr>
      </w:pPr>
      <w:r w:rsidRPr="00CE502F">
        <w:rPr>
          <w:rFonts w:eastAsia="Calibri"/>
          <w:color w:val="000000"/>
          <w:kern w:val="24"/>
        </w:rPr>
        <w:t xml:space="preserve">- Osnovane </w:t>
      </w:r>
      <w:r w:rsidR="00E405C0">
        <w:rPr>
          <w:rFonts w:eastAsia="Calibri"/>
          <w:color w:val="000000"/>
          <w:kern w:val="24"/>
        </w:rPr>
        <w:t xml:space="preserve">stručne </w:t>
      </w:r>
      <w:r w:rsidRPr="00CE502F">
        <w:rPr>
          <w:rFonts w:eastAsia="Calibri"/>
          <w:color w:val="000000"/>
          <w:kern w:val="24"/>
        </w:rPr>
        <w:t>sekcije zaposlenih u zdravstvu, civilnom društvu i centrima za socijalnu skrb – osnivanju sekcija prisustvovali Predsjednik Komore (Antun Ilijaš) i tajnik Komore (Ines Furda)</w:t>
      </w:r>
    </w:p>
    <w:p w14:paraId="3EC2D65F" w14:textId="296845D6" w:rsidR="00063601" w:rsidRPr="00CE502F" w:rsidRDefault="00063601" w:rsidP="0000572C">
      <w:pPr>
        <w:pStyle w:val="NormalWeb"/>
        <w:spacing w:before="0" w:beforeAutospacing="0" w:after="20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>- Predan zahtjev Državnom uredu za upravljanje imovinom za dodjelu prostora</w:t>
      </w:r>
    </w:p>
    <w:p w14:paraId="53A6CDAE" w14:textId="77777777" w:rsidR="00063601" w:rsidRPr="00CE502F" w:rsidRDefault="00063601" w:rsidP="0000572C">
      <w:pPr>
        <w:pStyle w:val="NormalWeb"/>
        <w:spacing w:before="0" w:beforeAutospacing="0" w:after="200" w:afterAutospacing="0" w:line="276" w:lineRule="auto"/>
        <w:rPr>
          <w:rFonts w:eastAsia="Calibri"/>
          <w:color w:val="000000" w:themeColor="text1"/>
          <w:kern w:val="24"/>
        </w:rPr>
      </w:pPr>
      <w:r w:rsidRPr="00CE502F">
        <w:rPr>
          <w:rFonts w:eastAsia="Calibri"/>
          <w:color w:val="000000" w:themeColor="text1"/>
          <w:kern w:val="24"/>
        </w:rPr>
        <w:t>- Poslan odgovor na članak objavljen u Glasu Slavonije i na članak objavljen u Dubrovačkom dnevniku – oba odgovora objavljena u cijelosti</w:t>
      </w:r>
    </w:p>
    <w:p w14:paraId="412D7DE1" w14:textId="17A9A303" w:rsidR="001F13EE" w:rsidRPr="00CE502F" w:rsidRDefault="001F13EE" w:rsidP="0000572C">
      <w:pPr>
        <w:pStyle w:val="NormalWeb"/>
        <w:spacing w:before="0" w:beforeAutospacing="0" w:after="20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 xml:space="preserve">- </w:t>
      </w:r>
      <w:r w:rsidR="00E405C0">
        <w:rPr>
          <w:rFonts w:eastAsia="Calibri"/>
          <w:color w:val="000000" w:themeColor="text1"/>
          <w:kern w:val="24"/>
        </w:rPr>
        <w:t>Na</w:t>
      </w:r>
      <w:r w:rsidR="008F32C0">
        <w:rPr>
          <w:rFonts w:eastAsia="Calibri"/>
          <w:color w:val="000000" w:themeColor="text1"/>
          <w:kern w:val="24"/>
        </w:rPr>
        <w:t xml:space="preserve"> inicijativu Sekcije </w:t>
      </w:r>
      <w:r w:rsidR="00E405C0">
        <w:rPr>
          <w:rFonts w:eastAsia="Calibri"/>
          <w:color w:val="000000" w:themeColor="text1"/>
          <w:kern w:val="24"/>
        </w:rPr>
        <w:t xml:space="preserve">zaposlenih </w:t>
      </w:r>
      <w:r w:rsidR="008F32C0">
        <w:rPr>
          <w:rFonts w:eastAsia="Calibri"/>
          <w:color w:val="000000" w:themeColor="text1"/>
          <w:kern w:val="24"/>
        </w:rPr>
        <w:t xml:space="preserve">u zdravstvu </w:t>
      </w:r>
      <w:r w:rsidR="00E405C0">
        <w:rPr>
          <w:rFonts w:eastAsia="Calibri"/>
          <w:color w:val="000000" w:themeColor="text1"/>
          <w:kern w:val="24"/>
        </w:rPr>
        <w:t xml:space="preserve">poslan dopis </w:t>
      </w:r>
      <w:r w:rsidRPr="00CE502F">
        <w:rPr>
          <w:rFonts w:eastAsia="Calibri"/>
          <w:color w:val="000000" w:themeColor="text1"/>
          <w:kern w:val="24"/>
        </w:rPr>
        <w:t xml:space="preserve">Hrvatskom zavodu za zdravstveno osiguranje za uvrštavanje </w:t>
      </w:r>
      <w:r w:rsidR="00E405C0">
        <w:rPr>
          <w:rFonts w:eastAsia="Calibri"/>
          <w:color w:val="000000" w:themeColor="text1"/>
          <w:kern w:val="24"/>
        </w:rPr>
        <w:t xml:space="preserve">u </w:t>
      </w:r>
      <w:proofErr w:type="spellStart"/>
      <w:r w:rsidR="00E405C0">
        <w:rPr>
          <w:rFonts w:eastAsia="Calibri"/>
          <w:color w:val="000000" w:themeColor="text1"/>
          <w:kern w:val="24"/>
        </w:rPr>
        <w:t>šifrarnik</w:t>
      </w:r>
      <w:proofErr w:type="spellEnd"/>
      <w:r w:rsidR="00E405C0">
        <w:rPr>
          <w:rFonts w:eastAsia="Calibri"/>
          <w:color w:val="000000" w:themeColor="text1"/>
          <w:kern w:val="24"/>
        </w:rPr>
        <w:t xml:space="preserve"> </w:t>
      </w:r>
      <w:r w:rsidRPr="00CE502F">
        <w:rPr>
          <w:rFonts w:eastAsia="Calibri"/>
          <w:color w:val="000000" w:themeColor="text1"/>
          <w:kern w:val="24"/>
        </w:rPr>
        <w:t>dijagnostičko terapijskih postupaka koje obavljaju socijalni radnici</w:t>
      </w:r>
    </w:p>
    <w:p w14:paraId="0942E946" w14:textId="77777777" w:rsidR="00063601" w:rsidRPr="00CE502F" w:rsidRDefault="001F13EE" w:rsidP="0000572C">
      <w:pPr>
        <w:pStyle w:val="NormalWeb"/>
        <w:spacing w:before="0" w:beforeAutospacing="0" w:after="200" w:afterAutospacing="0" w:line="276" w:lineRule="auto"/>
      </w:pPr>
      <w:r w:rsidRPr="00CE502F">
        <w:rPr>
          <w:rFonts w:eastAsia="Calibri"/>
          <w:color w:val="000000" w:themeColor="text1"/>
          <w:kern w:val="24"/>
        </w:rPr>
        <w:t xml:space="preserve">- </w:t>
      </w:r>
      <w:r w:rsidR="00EA5B23">
        <w:rPr>
          <w:rFonts w:eastAsia="Calibri"/>
          <w:color w:val="000000" w:themeColor="text1"/>
          <w:kern w:val="24"/>
        </w:rPr>
        <w:t>Upravni odbor donio odluku o izradi web aplikacije</w:t>
      </w:r>
      <w:r w:rsidRPr="00CE502F">
        <w:rPr>
          <w:rFonts w:eastAsia="Calibri"/>
          <w:color w:val="000000" w:themeColor="text1"/>
          <w:kern w:val="24"/>
        </w:rPr>
        <w:t xml:space="preserve"> registra članova</w:t>
      </w:r>
    </w:p>
    <w:p w14:paraId="66FBCF4F" w14:textId="71EF8480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b/>
          <w:u w:val="single"/>
        </w:rPr>
      </w:pPr>
      <w:r w:rsidRPr="00CE502F">
        <w:rPr>
          <w:rFonts w:eastAsia="Calibri"/>
          <w:b/>
          <w:color w:val="000000" w:themeColor="text1"/>
          <w:kern w:val="24"/>
          <w:u w:val="single"/>
        </w:rPr>
        <w:t xml:space="preserve">Sudjelovanje u </w:t>
      </w:r>
      <w:r w:rsidR="00E405C0">
        <w:rPr>
          <w:rFonts w:eastAsia="Calibri"/>
          <w:b/>
          <w:color w:val="000000" w:themeColor="text1"/>
          <w:kern w:val="24"/>
          <w:u w:val="single"/>
        </w:rPr>
        <w:t>javnim savjetovanjima</w:t>
      </w:r>
    </w:p>
    <w:p w14:paraId="654D0255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</w:p>
    <w:p w14:paraId="2432174A" w14:textId="0CBB1D16" w:rsidR="008F32C0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a) 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Pravilnik o minimalnim uvjetima za pružanje socijalnih usluga, </w:t>
      </w:r>
    </w:p>
    <w:p w14:paraId="30B440A2" w14:textId="01578EC4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b) 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Nacrt Pravilnika o tjednim radnim obvezama učitelja i stručnih suradnika u osnovnoj školi, </w:t>
      </w:r>
    </w:p>
    <w:p w14:paraId="0E205D06" w14:textId="170CAA68" w:rsidR="00722318" w:rsidRPr="00CE502F" w:rsidRDefault="0058700F" w:rsidP="0000572C">
      <w:pPr>
        <w:pStyle w:val="NormalWeb"/>
        <w:spacing w:before="0" w:beforeAutospacing="0" w:after="0" w:afterAutospacing="0" w:line="276" w:lineRule="auto"/>
      </w:pPr>
      <w:r>
        <w:rPr>
          <w:rFonts w:eastAsiaTheme="minorEastAsia"/>
          <w:color w:val="000000" w:themeColor="text1"/>
          <w:kern w:val="24"/>
        </w:rPr>
        <w:lastRenderedPageBreak/>
        <w:t xml:space="preserve">c) </w:t>
      </w:r>
      <w:r w:rsidR="00722318" w:rsidRPr="00CE502F">
        <w:rPr>
          <w:rFonts w:eastAsiaTheme="minorEastAsia"/>
          <w:color w:val="000000" w:themeColor="text1"/>
          <w:kern w:val="24"/>
        </w:rPr>
        <w:t>Pravilnik o minimalnim uvjetima prostora, opreme i broja potrebnih stručnih i drugih radnika centra za socijalnu skrb i podružnice</w:t>
      </w:r>
      <w:r>
        <w:rPr>
          <w:rFonts w:eastAsiaTheme="minorEastAsia"/>
          <w:color w:val="000000" w:themeColor="text1"/>
          <w:kern w:val="24"/>
        </w:rPr>
        <w:t>,</w:t>
      </w:r>
    </w:p>
    <w:p w14:paraId="0A9D5E50" w14:textId="2A32E7C6" w:rsidR="00722318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d) primjen</w:t>
      </w:r>
      <w:r w:rsidR="00E405C0">
        <w:rPr>
          <w:rFonts w:eastAsiaTheme="minorEastAsia"/>
          <w:color w:val="000000" w:themeColor="text1"/>
          <w:kern w:val="24"/>
        </w:rPr>
        <w:t>a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 Obiteljskog zakona</w:t>
      </w:r>
    </w:p>
    <w:p w14:paraId="7DF26EAB" w14:textId="77777777" w:rsidR="00E405C0" w:rsidRPr="00CE502F" w:rsidRDefault="00E405C0" w:rsidP="0000572C">
      <w:pPr>
        <w:pStyle w:val="NormalWeb"/>
        <w:spacing w:before="0" w:beforeAutospacing="0" w:after="0" w:afterAutospacing="0" w:line="276" w:lineRule="auto"/>
      </w:pPr>
    </w:p>
    <w:p w14:paraId="5237E034" w14:textId="77777777" w:rsidR="00722318" w:rsidRPr="0058700F" w:rsidRDefault="00722318" w:rsidP="0000572C">
      <w:pPr>
        <w:pStyle w:val="NormalWeb"/>
        <w:spacing w:before="0" w:beforeAutospacing="0" w:after="0" w:afterAutospacing="0" w:line="276" w:lineRule="auto"/>
      </w:pPr>
      <w:r w:rsidRPr="00CE502F">
        <w:rPr>
          <w:color w:val="000000"/>
          <w:kern w:val="24"/>
        </w:rPr>
        <w:t> </w:t>
      </w:r>
      <w:r w:rsidR="00063601" w:rsidRPr="00CE502F">
        <w:rPr>
          <w:rFonts w:eastAsia="Calibri"/>
          <w:b/>
          <w:color w:val="000000" w:themeColor="text1"/>
          <w:kern w:val="24"/>
          <w:u w:val="single"/>
        </w:rPr>
        <w:t>Članstvo</w:t>
      </w:r>
    </w:p>
    <w:p w14:paraId="44A10D1F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</w:p>
    <w:p w14:paraId="71813D1E" w14:textId="77777777" w:rsidR="00722318" w:rsidRPr="00CE502F" w:rsidRDefault="00063601" w:rsidP="0000572C">
      <w:pPr>
        <w:pStyle w:val="NormalWeb"/>
        <w:spacing w:before="0" w:beforeAutospacing="0" w:after="0" w:afterAutospacing="0" w:line="276" w:lineRule="auto"/>
      </w:pPr>
      <w:r w:rsidRPr="00CE502F">
        <w:rPr>
          <w:rFonts w:eastAsiaTheme="minorEastAsia"/>
          <w:color w:val="000000" w:themeColor="text1"/>
          <w:kern w:val="24"/>
        </w:rPr>
        <w:t xml:space="preserve">- 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Izrađena i dostavljena dokumentacija za oko 1000 članova Komore (Odobrenja za samostalan  rad, Rješenja o izdavanju Odobrenja za samostalan rad, članske iskaznice) – osobna dostava (Predsjednik Komore obišao Primorsko-goransku, Zadarsku i Varaždinsku županiju, a Tajnik Komore Grad Zagreb i dio Zagrebačke županije) ili putem pošte </w:t>
      </w:r>
    </w:p>
    <w:p w14:paraId="0612A675" w14:textId="13C05968" w:rsidR="00722318" w:rsidRPr="00CE502F" w:rsidRDefault="00722318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CE502F">
        <w:rPr>
          <w:rFonts w:eastAsiaTheme="minorEastAsia"/>
          <w:color w:val="000000" w:themeColor="text1"/>
          <w:kern w:val="24"/>
        </w:rPr>
        <w:t> </w:t>
      </w:r>
      <w:r w:rsidR="00063601" w:rsidRPr="00CE502F">
        <w:t xml:space="preserve">- </w:t>
      </w:r>
      <w:r w:rsidRPr="00CE502F">
        <w:rPr>
          <w:rFonts w:eastAsiaTheme="minorEastAsia"/>
          <w:color w:val="000000" w:themeColor="text1"/>
          <w:kern w:val="24"/>
        </w:rPr>
        <w:t xml:space="preserve">Obavljeni sastanci s predstavnicima osiguravajućih kuća, poslane ponude pravnicima za pravno zastupanje – Predsjednik Komore (Antun Ilijaš) i Zamjenica </w:t>
      </w:r>
      <w:r w:rsidR="000F14B6">
        <w:rPr>
          <w:rFonts w:eastAsiaTheme="minorEastAsia"/>
          <w:color w:val="000000" w:themeColor="text1"/>
          <w:kern w:val="24"/>
        </w:rPr>
        <w:t>P</w:t>
      </w:r>
      <w:r w:rsidRPr="00CE502F">
        <w:rPr>
          <w:rFonts w:eastAsiaTheme="minorEastAsia"/>
          <w:color w:val="000000" w:themeColor="text1"/>
          <w:kern w:val="24"/>
        </w:rPr>
        <w:t xml:space="preserve">redsjednika Komore (Tatjana </w:t>
      </w:r>
      <w:proofErr w:type="spellStart"/>
      <w:r w:rsidRPr="00CE502F">
        <w:rPr>
          <w:rFonts w:eastAsiaTheme="minorEastAsia"/>
          <w:color w:val="000000" w:themeColor="text1"/>
          <w:kern w:val="24"/>
        </w:rPr>
        <w:t>Katkić</w:t>
      </w:r>
      <w:proofErr w:type="spellEnd"/>
      <w:r w:rsidRPr="00CE502F">
        <w:rPr>
          <w:rFonts w:eastAsiaTheme="minorEastAsia"/>
          <w:color w:val="000000" w:themeColor="text1"/>
          <w:kern w:val="24"/>
        </w:rPr>
        <w:t xml:space="preserve"> Stanić)</w:t>
      </w:r>
    </w:p>
    <w:p w14:paraId="1488820A" w14:textId="3264F3EB" w:rsidR="008F32C0" w:rsidRPr="008F32C0" w:rsidRDefault="00063601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/>
          <w:kern w:val="24"/>
        </w:rPr>
      </w:pPr>
      <w:r w:rsidRPr="00CE502F">
        <w:rPr>
          <w:rFonts w:eastAsia="Calibri"/>
          <w:color w:val="000000"/>
          <w:kern w:val="24"/>
        </w:rPr>
        <w:t xml:space="preserve">- Sastavljen i poslan anketni upitnik o potrebama edukacija članova </w:t>
      </w:r>
      <w:r w:rsidR="00C35B6F" w:rsidRPr="00CE502F">
        <w:rPr>
          <w:rFonts w:eastAsia="Calibri"/>
          <w:color w:val="000000"/>
          <w:kern w:val="24"/>
        </w:rPr>
        <w:t xml:space="preserve">kojeg su zajednički izradili </w:t>
      </w:r>
      <w:r w:rsidRPr="00CE502F">
        <w:rPr>
          <w:rFonts w:eastAsia="Calibri"/>
          <w:color w:val="000000"/>
          <w:kern w:val="24"/>
        </w:rPr>
        <w:t>Pre</w:t>
      </w:r>
      <w:r w:rsidR="00C35B6F" w:rsidRPr="00CE502F">
        <w:rPr>
          <w:rFonts w:eastAsia="Calibri"/>
          <w:color w:val="000000"/>
          <w:kern w:val="24"/>
        </w:rPr>
        <w:t xml:space="preserve">dsjednik Komore Antun Ilijaš i </w:t>
      </w:r>
      <w:r w:rsidRPr="00CE502F">
        <w:rPr>
          <w:rFonts w:eastAsia="Calibri"/>
          <w:color w:val="000000"/>
          <w:kern w:val="24"/>
        </w:rPr>
        <w:t>član Upravnog odb</w:t>
      </w:r>
      <w:r w:rsidR="00C35B6F" w:rsidRPr="00CE502F">
        <w:rPr>
          <w:rFonts w:eastAsia="Calibri"/>
          <w:color w:val="000000"/>
          <w:kern w:val="24"/>
        </w:rPr>
        <w:t>ora Komore Štefica Karačić</w:t>
      </w:r>
      <w:r w:rsidR="008F32C0">
        <w:rPr>
          <w:rFonts w:eastAsia="Calibri"/>
          <w:color w:val="000000"/>
          <w:kern w:val="24"/>
        </w:rPr>
        <w:t xml:space="preserve"> – rezultati anketnog upitnika predstavljeni na </w:t>
      </w:r>
      <w:r w:rsidR="0058700F">
        <w:rPr>
          <w:rFonts w:eastAsia="Calibri"/>
          <w:color w:val="000000"/>
          <w:kern w:val="24"/>
        </w:rPr>
        <w:t xml:space="preserve">3. </w:t>
      </w:r>
      <w:r w:rsidR="000F14B6">
        <w:rPr>
          <w:rFonts w:eastAsia="Calibri"/>
          <w:color w:val="000000"/>
          <w:kern w:val="24"/>
        </w:rPr>
        <w:t>r</w:t>
      </w:r>
      <w:r w:rsidR="008F32C0">
        <w:rPr>
          <w:rFonts w:eastAsia="Calibri"/>
          <w:color w:val="000000"/>
          <w:kern w:val="24"/>
        </w:rPr>
        <w:t xml:space="preserve">edovnoj </w:t>
      </w:r>
      <w:r w:rsidR="000F14B6">
        <w:rPr>
          <w:rFonts w:eastAsia="Calibri"/>
          <w:color w:val="000000"/>
          <w:kern w:val="24"/>
        </w:rPr>
        <w:t>S</w:t>
      </w:r>
      <w:r w:rsidR="008F32C0">
        <w:rPr>
          <w:rFonts w:eastAsia="Calibri"/>
          <w:color w:val="000000"/>
          <w:kern w:val="24"/>
        </w:rPr>
        <w:t>kupštini</w:t>
      </w:r>
      <w:r w:rsidR="0058700F">
        <w:rPr>
          <w:rFonts w:eastAsia="Calibri"/>
          <w:color w:val="000000"/>
          <w:kern w:val="24"/>
        </w:rPr>
        <w:t xml:space="preserve"> </w:t>
      </w:r>
    </w:p>
    <w:p w14:paraId="73045989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</w:p>
    <w:p w14:paraId="08EBD003" w14:textId="77777777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000000" w:themeColor="text1"/>
          <w:kern w:val="24"/>
          <w:u w:val="single"/>
        </w:rPr>
      </w:pPr>
      <w:r w:rsidRPr="00CE502F">
        <w:rPr>
          <w:rFonts w:eastAsiaTheme="minorEastAsia"/>
          <w:b/>
          <w:color w:val="000000" w:themeColor="text1"/>
          <w:kern w:val="24"/>
          <w:u w:val="single"/>
        </w:rPr>
        <w:t>Opći akti Komore</w:t>
      </w:r>
    </w:p>
    <w:p w14:paraId="2E601209" w14:textId="77777777" w:rsidR="00D40952" w:rsidRDefault="00D40952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</w:p>
    <w:p w14:paraId="4E52FA8D" w14:textId="2B83AB8F" w:rsidR="0058700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CE502F">
        <w:rPr>
          <w:rFonts w:eastAsiaTheme="minorEastAsia"/>
          <w:color w:val="000000" w:themeColor="text1"/>
          <w:kern w:val="24"/>
        </w:rPr>
        <w:t xml:space="preserve">- 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Konzultacije i sastanci s pravnicom vezano za opće akte Komore – Predsjednik Komore (Antun Ilijaš), Zamjenica </w:t>
      </w:r>
      <w:r w:rsidR="000F14B6">
        <w:rPr>
          <w:rFonts w:eastAsiaTheme="minorEastAsia"/>
          <w:color w:val="000000" w:themeColor="text1"/>
          <w:kern w:val="24"/>
        </w:rPr>
        <w:t>P</w:t>
      </w:r>
      <w:r w:rsidR="00722318" w:rsidRPr="00CE502F">
        <w:rPr>
          <w:rFonts w:eastAsiaTheme="minorEastAsia"/>
          <w:color w:val="000000" w:themeColor="text1"/>
          <w:kern w:val="24"/>
        </w:rPr>
        <w:t xml:space="preserve">redsjednika Komore (Tatjana </w:t>
      </w:r>
      <w:proofErr w:type="spellStart"/>
      <w:r w:rsidR="00722318" w:rsidRPr="00CE502F">
        <w:rPr>
          <w:rFonts w:eastAsiaTheme="minorEastAsia"/>
          <w:color w:val="000000" w:themeColor="text1"/>
          <w:kern w:val="24"/>
        </w:rPr>
        <w:t>Katkić</w:t>
      </w:r>
      <w:proofErr w:type="spellEnd"/>
      <w:r w:rsidR="00722318" w:rsidRPr="00CE502F">
        <w:rPr>
          <w:rFonts w:eastAsiaTheme="minorEastAsia"/>
          <w:color w:val="000000" w:themeColor="text1"/>
          <w:kern w:val="24"/>
        </w:rPr>
        <w:t xml:space="preserve"> Stanić), Tajnik Komore (Ines Furda)</w:t>
      </w:r>
      <w:r w:rsidR="000F14B6">
        <w:rPr>
          <w:rFonts w:eastAsiaTheme="minorEastAsia"/>
          <w:color w:val="000000" w:themeColor="text1"/>
          <w:kern w:val="24"/>
        </w:rPr>
        <w:t xml:space="preserve"> –</w:t>
      </w:r>
      <w:r w:rsidR="00D40952">
        <w:rPr>
          <w:rFonts w:eastAsiaTheme="minorEastAsia"/>
          <w:color w:val="000000" w:themeColor="text1"/>
          <w:kern w:val="24"/>
        </w:rPr>
        <w:t xml:space="preserve"> </w:t>
      </w:r>
      <w:r w:rsidR="0058700F">
        <w:rPr>
          <w:rFonts w:eastAsiaTheme="minorEastAsia"/>
          <w:color w:val="000000" w:themeColor="text1"/>
          <w:kern w:val="24"/>
        </w:rPr>
        <w:t>izrađeni</w:t>
      </w:r>
      <w:r w:rsidR="000F14B6">
        <w:rPr>
          <w:rFonts w:eastAsiaTheme="minorEastAsia"/>
          <w:color w:val="000000" w:themeColor="text1"/>
          <w:kern w:val="24"/>
        </w:rPr>
        <w:t>:</w:t>
      </w:r>
      <w:r w:rsidR="0058700F">
        <w:rPr>
          <w:rFonts w:eastAsiaTheme="minorEastAsia"/>
          <w:color w:val="000000" w:themeColor="text1"/>
          <w:kern w:val="24"/>
        </w:rPr>
        <w:t xml:space="preserve"> </w:t>
      </w:r>
    </w:p>
    <w:p w14:paraId="6062DB72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="Calibri"/>
          <w:color w:val="000000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a) </w:t>
      </w:r>
      <w:r>
        <w:rPr>
          <w:rFonts w:eastAsia="Calibri"/>
          <w:color w:val="000000"/>
          <w:kern w:val="24"/>
        </w:rPr>
        <w:t xml:space="preserve">Izmjene i dopune Statuta, </w:t>
      </w:r>
    </w:p>
    <w:p w14:paraId="4B8997A7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="Calibri"/>
          <w:color w:val="000000"/>
          <w:kern w:val="24"/>
        </w:rPr>
        <w:t xml:space="preserve">b) </w:t>
      </w:r>
      <w:r w:rsidRPr="00CE502F">
        <w:rPr>
          <w:rFonts w:eastAsiaTheme="minorEastAsia"/>
          <w:color w:val="000000" w:themeColor="text1"/>
          <w:kern w:val="24"/>
        </w:rPr>
        <w:t xml:space="preserve">Poslovnik o radu Skupštine, </w:t>
      </w:r>
    </w:p>
    <w:p w14:paraId="788BC971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c) </w:t>
      </w:r>
      <w:r w:rsidRPr="00CE502F">
        <w:rPr>
          <w:rFonts w:eastAsiaTheme="minorEastAsia"/>
          <w:color w:val="000000" w:themeColor="text1"/>
          <w:kern w:val="24"/>
        </w:rPr>
        <w:t xml:space="preserve">Poslovnik o radu Izborne skupštine, </w:t>
      </w:r>
    </w:p>
    <w:p w14:paraId="25BBE3D9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d) </w:t>
      </w:r>
      <w:r w:rsidRPr="00CE502F">
        <w:rPr>
          <w:rFonts w:eastAsiaTheme="minorEastAsia"/>
          <w:color w:val="000000" w:themeColor="text1"/>
          <w:kern w:val="24"/>
        </w:rPr>
        <w:t xml:space="preserve">Pravilnik o postupku upisa u imenike, </w:t>
      </w:r>
    </w:p>
    <w:p w14:paraId="3420AF9C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e) </w:t>
      </w:r>
      <w:r w:rsidRPr="00CE502F">
        <w:rPr>
          <w:rFonts w:eastAsiaTheme="minorEastAsia"/>
          <w:color w:val="000000" w:themeColor="text1"/>
          <w:kern w:val="24"/>
        </w:rPr>
        <w:t xml:space="preserve">Pravilnik o postupku izdavanja, obnavljanja i oduzimanja Odobrenja za samostalan rad, </w:t>
      </w:r>
    </w:p>
    <w:p w14:paraId="64FDBADA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f) </w:t>
      </w:r>
      <w:r w:rsidRPr="00CE502F">
        <w:rPr>
          <w:rFonts w:eastAsiaTheme="minorEastAsia"/>
          <w:color w:val="000000" w:themeColor="text1"/>
          <w:kern w:val="24"/>
        </w:rPr>
        <w:t xml:space="preserve">Etički kodeks, </w:t>
      </w:r>
    </w:p>
    <w:p w14:paraId="74F62C76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g) </w:t>
      </w:r>
      <w:r w:rsidRPr="00CE502F">
        <w:rPr>
          <w:rFonts w:eastAsiaTheme="minorEastAsia"/>
          <w:color w:val="000000" w:themeColor="text1"/>
          <w:kern w:val="24"/>
        </w:rPr>
        <w:t xml:space="preserve">Pravilnik o izboru tijela Komore, </w:t>
      </w:r>
    </w:p>
    <w:p w14:paraId="2314A0F5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h) </w:t>
      </w:r>
      <w:r w:rsidRPr="00CE502F">
        <w:rPr>
          <w:rFonts w:eastAsiaTheme="minorEastAsia"/>
          <w:color w:val="000000" w:themeColor="text1"/>
          <w:kern w:val="24"/>
        </w:rPr>
        <w:t xml:space="preserve">Poslovnik o radu stalnih povjerenstava, </w:t>
      </w:r>
    </w:p>
    <w:p w14:paraId="696F94AB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i) </w:t>
      </w:r>
      <w:r w:rsidRPr="00CE502F">
        <w:rPr>
          <w:rFonts w:eastAsiaTheme="minorEastAsia"/>
          <w:color w:val="000000" w:themeColor="text1"/>
          <w:kern w:val="24"/>
        </w:rPr>
        <w:t xml:space="preserve">Pravilnik o stručnim povjerenstvima, </w:t>
      </w:r>
    </w:p>
    <w:p w14:paraId="78A750C4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j) </w:t>
      </w:r>
      <w:r w:rsidRPr="00CE502F">
        <w:rPr>
          <w:rFonts w:eastAsiaTheme="minorEastAsia"/>
          <w:color w:val="000000" w:themeColor="text1"/>
          <w:kern w:val="24"/>
        </w:rPr>
        <w:t xml:space="preserve">Pravilnik o pravima i disciplinskoj odgovornosti članova, </w:t>
      </w:r>
    </w:p>
    <w:p w14:paraId="45D25794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k) </w:t>
      </w:r>
      <w:r w:rsidRPr="00CE502F">
        <w:rPr>
          <w:rFonts w:eastAsiaTheme="minorEastAsia"/>
          <w:color w:val="000000" w:themeColor="text1"/>
          <w:kern w:val="24"/>
        </w:rPr>
        <w:t xml:space="preserve">Pravilnik o stručnom nadzoru, Pravilnik o osnivanju i načinu rada stručnih sekcija, </w:t>
      </w:r>
    </w:p>
    <w:p w14:paraId="3176A3A8" w14:textId="77777777" w:rsidR="0058700F" w:rsidRDefault="0058700F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l) </w:t>
      </w:r>
      <w:r w:rsidRPr="00CE502F">
        <w:rPr>
          <w:rFonts w:eastAsiaTheme="minorEastAsia"/>
          <w:color w:val="000000" w:themeColor="text1"/>
          <w:kern w:val="24"/>
        </w:rPr>
        <w:t>Pos</w:t>
      </w:r>
      <w:r>
        <w:rPr>
          <w:rFonts w:eastAsiaTheme="minorEastAsia"/>
          <w:color w:val="000000" w:themeColor="text1"/>
          <w:kern w:val="24"/>
        </w:rPr>
        <w:t xml:space="preserve">lovnik o radu Disciplinskog suda </w:t>
      </w:r>
    </w:p>
    <w:p w14:paraId="2F71242C" w14:textId="5376BFEA" w:rsidR="00D40952" w:rsidRPr="00CE502F" w:rsidRDefault="0058700F" w:rsidP="0000572C">
      <w:pPr>
        <w:pStyle w:val="NormalWeb"/>
        <w:spacing w:before="0" w:beforeAutospacing="0" w:after="0" w:afterAutospacing="0" w:line="276" w:lineRule="auto"/>
      </w:pPr>
      <w:r>
        <w:rPr>
          <w:rFonts w:eastAsiaTheme="minorEastAsia"/>
          <w:color w:val="000000" w:themeColor="text1"/>
          <w:kern w:val="24"/>
        </w:rPr>
        <w:t>– svi akti poslani članstvu da d</w:t>
      </w:r>
      <w:r w:rsidR="000F14B6">
        <w:rPr>
          <w:rFonts w:eastAsiaTheme="minorEastAsia"/>
          <w:color w:val="000000" w:themeColor="text1"/>
          <w:kern w:val="24"/>
        </w:rPr>
        <w:t>ostave</w:t>
      </w:r>
      <w:r>
        <w:rPr>
          <w:rFonts w:eastAsiaTheme="minorEastAsia"/>
          <w:color w:val="000000" w:themeColor="text1"/>
          <w:kern w:val="24"/>
        </w:rPr>
        <w:t xml:space="preserve"> svoje primjedbe i prijedloge – Upravni odbor razmatrao </w:t>
      </w:r>
      <w:r w:rsidR="000F14B6">
        <w:rPr>
          <w:rFonts w:eastAsiaTheme="minorEastAsia"/>
          <w:color w:val="000000" w:themeColor="text1"/>
          <w:kern w:val="24"/>
        </w:rPr>
        <w:t xml:space="preserve">zaprimljene </w:t>
      </w:r>
      <w:r>
        <w:rPr>
          <w:rFonts w:eastAsiaTheme="minorEastAsia"/>
          <w:color w:val="000000" w:themeColor="text1"/>
          <w:kern w:val="24"/>
        </w:rPr>
        <w:t xml:space="preserve">primjedbe i prijedloge te dostavio članovima obrazloženja o </w:t>
      </w:r>
      <w:r w:rsidR="000F14B6">
        <w:rPr>
          <w:rFonts w:eastAsiaTheme="minorEastAsia"/>
          <w:color w:val="000000" w:themeColor="text1"/>
          <w:kern w:val="24"/>
        </w:rPr>
        <w:t>prihvaćenim</w:t>
      </w:r>
      <w:r>
        <w:rPr>
          <w:rFonts w:eastAsiaTheme="minorEastAsia"/>
          <w:color w:val="000000" w:themeColor="text1"/>
          <w:kern w:val="24"/>
        </w:rPr>
        <w:t xml:space="preserve"> ili odbijenim primjedbama i prijedlozima </w:t>
      </w:r>
    </w:p>
    <w:p w14:paraId="2285720B" w14:textId="0FF5D91C" w:rsidR="00063601" w:rsidRPr="00CE502F" w:rsidRDefault="00063601" w:rsidP="0000572C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CE502F">
        <w:rPr>
          <w:rFonts w:eastAsia="Calibri"/>
          <w:color w:val="000000"/>
          <w:kern w:val="24"/>
        </w:rPr>
        <w:t>- 17.</w:t>
      </w:r>
      <w:r w:rsidR="000F14B6">
        <w:rPr>
          <w:rFonts w:eastAsia="Calibri"/>
          <w:color w:val="000000"/>
          <w:kern w:val="24"/>
        </w:rPr>
        <w:t xml:space="preserve"> prosinca </w:t>
      </w:r>
      <w:r w:rsidRPr="00CE502F">
        <w:rPr>
          <w:rFonts w:eastAsia="Calibri"/>
          <w:color w:val="000000"/>
          <w:kern w:val="24"/>
        </w:rPr>
        <w:t xml:space="preserve">2015. godine održana </w:t>
      </w:r>
      <w:r w:rsidR="00C35B6F" w:rsidRPr="00CE502F">
        <w:rPr>
          <w:rFonts w:eastAsia="Calibri"/>
          <w:color w:val="000000"/>
          <w:kern w:val="24"/>
        </w:rPr>
        <w:t xml:space="preserve">3. </w:t>
      </w:r>
      <w:r w:rsidR="000F14B6">
        <w:rPr>
          <w:rFonts w:eastAsia="Calibri"/>
          <w:color w:val="000000"/>
          <w:kern w:val="24"/>
        </w:rPr>
        <w:t>r</w:t>
      </w:r>
      <w:r w:rsidRPr="00CE502F">
        <w:rPr>
          <w:rFonts w:eastAsia="Calibri"/>
          <w:color w:val="000000"/>
          <w:kern w:val="24"/>
        </w:rPr>
        <w:t>edovna</w:t>
      </w:r>
      <w:r w:rsidR="0058700F">
        <w:rPr>
          <w:rFonts w:eastAsia="Calibri"/>
          <w:color w:val="000000"/>
          <w:kern w:val="24"/>
        </w:rPr>
        <w:t xml:space="preserve"> </w:t>
      </w:r>
      <w:r w:rsidR="000F14B6">
        <w:rPr>
          <w:rFonts w:eastAsia="Calibri"/>
          <w:color w:val="000000"/>
          <w:kern w:val="24"/>
        </w:rPr>
        <w:t>S</w:t>
      </w:r>
      <w:r w:rsidR="0058700F">
        <w:rPr>
          <w:rFonts w:eastAsia="Calibri"/>
          <w:color w:val="000000"/>
          <w:kern w:val="24"/>
        </w:rPr>
        <w:t xml:space="preserve">kupština na kojoj su usvojeni navedeni akti </w:t>
      </w:r>
    </w:p>
    <w:p w14:paraId="7474E377" w14:textId="77777777" w:rsidR="001F13EE" w:rsidRPr="00CE502F" w:rsidRDefault="001F13EE" w:rsidP="000057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473368" w14:textId="7603F2D7" w:rsidR="001F13EE" w:rsidRPr="000F14B6" w:rsidRDefault="000F14B6" w:rsidP="0000572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1F13EE"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</w:t>
      </w:r>
      <w:r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1F13EE"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komor</w:t>
      </w:r>
      <w:r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1F13EE"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socijalnih radnika </w:t>
      </w:r>
      <w:r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učlanjeno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</w:t>
      </w:r>
      <w:r w:rsidR="001F13EE" w:rsidRPr="000F1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1215 članova.</w:t>
      </w:r>
    </w:p>
    <w:p w14:paraId="1E333B6B" w14:textId="77777777" w:rsidR="00C35B6F" w:rsidRPr="00CE502F" w:rsidRDefault="00C35B6F" w:rsidP="0000572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49776" w14:textId="77777777" w:rsidR="00B26958" w:rsidRDefault="00B26958" w:rsidP="000057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6AB077" w14:textId="44B1CF59" w:rsidR="007670BF" w:rsidRPr="0000572C" w:rsidRDefault="00A71EB2" w:rsidP="000057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1EB2">
        <w:rPr>
          <w:rFonts w:ascii="Times New Roman" w:hAnsi="Times New Roman" w:cs="Times New Roman"/>
          <w:b/>
          <w:bCs/>
          <w:sz w:val="24"/>
          <w:szCs w:val="24"/>
        </w:rPr>
        <w:t>Izvješ</w:t>
      </w:r>
      <w:r w:rsidR="000D2716">
        <w:rPr>
          <w:rFonts w:ascii="Times New Roman" w:hAnsi="Times New Roman" w:cs="Times New Roman"/>
          <w:b/>
          <w:bCs/>
          <w:sz w:val="24"/>
          <w:szCs w:val="24"/>
        </w:rPr>
        <w:t>taj</w:t>
      </w:r>
      <w:r w:rsidRPr="00A7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958">
        <w:rPr>
          <w:rFonts w:ascii="Times New Roman" w:hAnsi="Times New Roman" w:cs="Times New Roman"/>
          <w:b/>
          <w:bCs/>
          <w:sz w:val="24"/>
          <w:szCs w:val="24"/>
        </w:rPr>
        <w:t>izradila</w:t>
      </w:r>
      <w:r w:rsidRPr="00A71E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6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71EB2">
        <w:rPr>
          <w:rFonts w:ascii="Times New Roman" w:hAnsi="Times New Roman" w:cs="Times New Roman"/>
          <w:b/>
          <w:bCs/>
          <w:sz w:val="24"/>
          <w:szCs w:val="24"/>
        </w:rPr>
        <w:t>Ines Furda, dipl. socijalna radnica</w:t>
      </w:r>
    </w:p>
    <w:sectPr w:rsidR="007670BF" w:rsidRPr="0000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3EB9"/>
    <w:multiLevelType w:val="hybridMultilevel"/>
    <w:tmpl w:val="13C24F38"/>
    <w:lvl w:ilvl="0" w:tplc="93548F4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EAA"/>
    <w:multiLevelType w:val="hybridMultilevel"/>
    <w:tmpl w:val="5CB8863C"/>
    <w:lvl w:ilvl="0" w:tplc="06288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C1C"/>
    <w:multiLevelType w:val="hybridMultilevel"/>
    <w:tmpl w:val="4D4A83A6"/>
    <w:lvl w:ilvl="0" w:tplc="DFA2C3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2A35"/>
    <w:multiLevelType w:val="hybridMultilevel"/>
    <w:tmpl w:val="2172968E"/>
    <w:lvl w:ilvl="0" w:tplc="37DC7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3868"/>
    <w:multiLevelType w:val="hybridMultilevel"/>
    <w:tmpl w:val="8E0E4B62"/>
    <w:lvl w:ilvl="0" w:tplc="18BC3B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36A9"/>
    <w:multiLevelType w:val="hybridMultilevel"/>
    <w:tmpl w:val="0A944D06"/>
    <w:lvl w:ilvl="0" w:tplc="5A6EC0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01B03"/>
    <w:multiLevelType w:val="hybridMultilevel"/>
    <w:tmpl w:val="60F65A5A"/>
    <w:lvl w:ilvl="0" w:tplc="C8C486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B7BCB"/>
    <w:multiLevelType w:val="hybridMultilevel"/>
    <w:tmpl w:val="0E227C5A"/>
    <w:lvl w:ilvl="0" w:tplc="458214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7E50"/>
    <w:multiLevelType w:val="hybridMultilevel"/>
    <w:tmpl w:val="27C8AB0C"/>
    <w:lvl w:ilvl="0" w:tplc="AEB01E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516E"/>
    <w:multiLevelType w:val="hybridMultilevel"/>
    <w:tmpl w:val="CCBA88F2"/>
    <w:lvl w:ilvl="0" w:tplc="A796D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18"/>
    <w:rsid w:val="0000572C"/>
    <w:rsid w:val="00063601"/>
    <w:rsid w:val="000D2716"/>
    <w:rsid w:val="000F14B6"/>
    <w:rsid w:val="001F13EE"/>
    <w:rsid w:val="002674FA"/>
    <w:rsid w:val="004D182D"/>
    <w:rsid w:val="0058700F"/>
    <w:rsid w:val="00722318"/>
    <w:rsid w:val="007670BF"/>
    <w:rsid w:val="008F32C0"/>
    <w:rsid w:val="00933897"/>
    <w:rsid w:val="00A71EB2"/>
    <w:rsid w:val="00AB4C7A"/>
    <w:rsid w:val="00B26958"/>
    <w:rsid w:val="00C35B6F"/>
    <w:rsid w:val="00C96CDE"/>
    <w:rsid w:val="00CE502F"/>
    <w:rsid w:val="00D40952"/>
    <w:rsid w:val="00E0202F"/>
    <w:rsid w:val="00E405C0"/>
    <w:rsid w:val="00E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D960"/>
  <w15:chartTrackingRefBased/>
  <w15:docId w15:val="{A18158A6-4767-466A-8D2E-75158081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1F13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HKSR</dc:creator>
  <cp:keywords/>
  <dc:description/>
  <cp:lastModifiedBy>38598578070</cp:lastModifiedBy>
  <cp:revision>23</cp:revision>
  <dcterms:created xsi:type="dcterms:W3CDTF">2015-03-17T08:09:00Z</dcterms:created>
  <dcterms:modified xsi:type="dcterms:W3CDTF">2020-08-30T07:07:00Z</dcterms:modified>
</cp:coreProperties>
</file>