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81381" w14:textId="77777777" w:rsidR="002F0BED" w:rsidRDefault="00D06956">
      <w:pPr>
        <w:spacing w:after="463"/>
        <w:ind w:left="9" w:right="0"/>
      </w:pPr>
      <w:r>
        <w:t>Na temelju članka 10. stavka 1. Pravilnika o uvjetima za priznavanje inozemnih stručnih kvalifikacija za obavljanje regulirane profesije — socijalni radnik u svrhu poslovnog nastana u Republici Hrvatskoj (Narodne novine, br. 79/2019), Upravni odbor Hrvatsk</w:t>
      </w:r>
      <w:r>
        <w:t>e komore socij alnih radnika na 61. sjednici, održanoj dana 11. veljače 2020. godine, a uz prethodnu suglasnost Ministarstva za demografiju, obitelj, mlade i socijalnu politiku, KLASA: 602-04/19-01/4 Urbroj: 519-02-1/1-20-5 od 14. siječnja 2020. godine don</w:t>
      </w:r>
      <w:r>
        <w:t>io je</w:t>
      </w:r>
    </w:p>
    <w:p w14:paraId="73312EE0" w14:textId="77777777" w:rsidR="002F0BED" w:rsidRDefault="00D06956">
      <w:pPr>
        <w:pStyle w:val="Heading1"/>
      </w:pPr>
      <w:r>
        <w:t>ODLUKU</w:t>
      </w:r>
    </w:p>
    <w:p w14:paraId="40E0409C" w14:textId="77777777" w:rsidR="002F0BED" w:rsidRDefault="00D06956">
      <w:pPr>
        <w:spacing w:after="199" w:line="259" w:lineRule="auto"/>
        <w:ind w:left="0" w:right="5"/>
        <w:jc w:val="center"/>
      </w:pPr>
      <w:r>
        <w:rPr>
          <w:sz w:val="22"/>
        </w:rPr>
        <w:t>1.</w:t>
      </w:r>
    </w:p>
    <w:p w14:paraId="761B769D" w14:textId="77777777" w:rsidR="002F0BED" w:rsidRDefault="00D06956">
      <w:pPr>
        <w:spacing w:after="159"/>
        <w:ind w:left="9" w:right="0"/>
      </w:pPr>
      <w:r>
        <w:t>Ovom Odlukom utvrđuje se visina naknade za troškove vezane uz postupak priznavanja inozemnih stručnih kvalifikacija, visina naknade troškova provedbe dopunske mjere, te način njihova plaćanja.</w:t>
      </w:r>
    </w:p>
    <w:p w14:paraId="16A24BFD" w14:textId="77777777" w:rsidR="002F0BED" w:rsidRDefault="00D06956">
      <w:pPr>
        <w:spacing w:after="217" w:line="259" w:lineRule="auto"/>
        <w:ind w:left="0" w:right="0"/>
        <w:jc w:val="center"/>
      </w:pPr>
      <w:r>
        <w:rPr>
          <w:sz w:val="20"/>
        </w:rPr>
        <w:t>11.</w:t>
      </w:r>
    </w:p>
    <w:p w14:paraId="6B49F290" w14:textId="77777777" w:rsidR="002F0BED" w:rsidRDefault="00D06956">
      <w:pPr>
        <w:spacing w:after="131"/>
        <w:ind w:left="9" w:right="0"/>
      </w:pPr>
      <w:r>
        <w:t>Obveznik plaćanja naknade troškova postupka</w:t>
      </w:r>
      <w:r>
        <w:t xml:space="preserve"> je osoba na čiji se zahtjev pokreće postupak, odnosno provode radnje za priznavanje inozemne stručne kvalifikacije za koje su utvrdene visine naknade u točki V. ove Odluke.</w:t>
      </w:r>
    </w:p>
    <w:p w14:paraId="0EEB6D5C" w14:textId="77777777" w:rsidR="002F0BED" w:rsidRDefault="00D06956">
      <w:pPr>
        <w:spacing w:after="244" w:line="259" w:lineRule="auto"/>
        <w:ind w:left="0" w:right="5"/>
        <w:jc w:val="center"/>
      </w:pPr>
      <w:r>
        <w:rPr>
          <w:sz w:val="18"/>
        </w:rPr>
        <w:t>111.</w:t>
      </w:r>
    </w:p>
    <w:p w14:paraId="78CF1D63" w14:textId="77777777" w:rsidR="002F0BED" w:rsidRDefault="00D06956">
      <w:pPr>
        <w:spacing w:after="188"/>
        <w:ind w:left="9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22C527" wp14:editId="4BF22FAD">
            <wp:simplePos x="0" y="0"/>
            <wp:positionH relativeFrom="page">
              <wp:posOffset>622045</wp:posOffset>
            </wp:positionH>
            <wp:positionV relativeFrom="page">
              <wp:posOffset>5152599</wp:posOffset>
            </wp:positionV>
            <wp:extent cx="27443" cy="18293"/>
            <wp:effectExtent l="0" t="0" r="0" b="0"/>
            <wp:wrapSquare wrapText="bothSides"/>
            <wp:docPr id="1445" name="Picture 1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" name="Picture 14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43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51BD6C4" wp14:editId="380AEBA7">
            <wp:simplePos x="0" y="0"/>
            <wp:positionH relativeFrom="page">
              <wp:posOffset>6967516</wp:posOffset>
            </wp:positionH>
            <wp:positionV relativeFrom="page">
              <wp:posOffset>5161746</wp:posOffset>
            </wp:positionV>
            <wp:extent cx="30493" cy="18293"/>
            <wp:effectExtent l="0" t="0" r="0" b="0"/>
            <wp:wrapSquare wrapText="bothSides"/>
            <wp:docPr id="1446" name="Picture 1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" name="Picture 14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3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Obveznik plaćanja dužan je propisanu naknadu uplatiti na žiro račun Hrvatsk</w:t>
      </w:r>
      <w:r>
        <w:t>e komore socijalnih radnika prije podnošenja zahtjeva, a troškove provedbe dopunske mjere prije početka obavljanja dopunske mjere.</w:t>
      </w:r>
    </w:p>
    <w:p w14:paraId="3CA75D4B" w14:textId="77777777" w:rsidR="002F0BED" w:rsidRDefault="00D06956">
      <w:pPr>
        <w:spacing w:after="151" w:line="259" w:lineRule="auto"/>
        <w:ind w:left="0" w:right="149"/>
        <w:jc w:val="center"/>
      </w:pPr>
      <w:r>
        <w:rPr>
          <w:noProof/>
        </w:rPr>
        <w:drawing>
          <wp:inline distT="0" distB="0" distL="0" distR="0" wp14:anchorId="15FF4654" wp14:editId="7D39C420">
            <wp:extent cx="15246" cy="9147"/>
            <wp:effectExtent l="0" t="0" r="0" b="0"/>
            <wp:docPr id="1447" name="Picture 1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" name="Picture 14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IV.</w:t>
      </w:r>
    </w:p>
    <w:p w14:paraId="7BB2E9AC" w14:textId="77777777" w:rsidR="002F0BED" w:rsidRDefault="00D06956">
      <w:pPr>
        <w:spacing w:after="183"/>
        <w:ind w:left="9" w:right="0"/>
      </w:pPr>
      <w:r>
        <w:t xml:space="preserve">Ako obveznik plaćanja uz zahtjev nije izvršio uplatu ili nije platio u cijelosti propisani iznos naknade, pozvat će se </w:t>
      </w:r>
      <w:r>
        <w:t>obveznika plaćanja zaključkom da najkasnije u roku od 8' dana po primitku zaključka plati propisani iznos.</w:t>
      </w:r>
    </w:p>
    <w:p w14:paraId="19BB6D1D" w14:textId="77777777" w:rsidR="002F0BED" w:rsidRDefault="00D06956">
      <w:pPr>
        <w:spacing w:after="183"/>
        <w:ind w:left="9" w:right="0"/>
      </w:pPr>
      <w:r>
        <w:t>Ako obveznik plaćanja uplati propisani iznos u roku iz stavka 1. ove točke, smatrat će se daje propisani iznos naknade uredno plaćen.</w:t>
      </w:r>
    </w:p>
    <w:p w14:paraId="4655AE4D" w14:textId="77777777" w:rsidR="002F0BED" w:rsidRDefault="00D06956">
      <w:pPr>
        <w:spacing w:after="606"/>
        <w:ind w:left="9" w:right="0"/>
      </w:pPr>
      <w:r>
        <w:t>Ako obveznik pl</w:t>
      </w:r>
      <w:r>
        <w:t xml:space="preserve">aćanja ne plati propisani iznos ili ga uplati u nedostatnom iznosu, smatrat će </w:t>
      </w:r>
      <w:r>
        <w:rPr>
          <w:noProof/>
        </w:rPr>
        <w:drawing>
          <wp:inline distT="0" distB="0" distL="0" distR="0" wp14:anchorId="2C2607FF" wp14:editId="4A0D8B97">
            <wp:extent cx="3049" cy="6097"/>
            <wp:effectExtent l="0" t="0" r="0" b="0"/>
            <wp:docPr id="1448" name="Picture 1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" name="Picture 14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se daje odustao od podnijetog zahtjeva.</w:t>
      </w:r>
    </w:p>
    <w:p w14:paraId="600CA5B9" w14:textId="77777777" w:rsidR="002F0BED" w:rsidRDefault="00D06956">
      <w:pPr>
        <w:spacing w:after="182"/>
        <w:ind w:left="9" w:right="0"/>
      </w:pPr>
      <w:r>
        <w:t>Visina naknade za troškove vezane uz postupak priznavanja inozemnih stručnih kvalifikacija:</w:t>
      </w:r>
    </w:p>
    <w:p w14:paraId="603E9DAB" w14:textId="77777777" w:rsidR="002F0BED" w:rsidRDefault="00D06956">
      <w:pPr>
        <w:numPr>
          <w:ilvl w:val="0"/>
          <w:numId w:val="1"/>
        </w:numPr>
        <w:spacing w:after="322"/>
        <w:ind w:right="0" w:hanging="370"/>
      </w:pPr>
      <w:r>
        <w:t>Priznavanje u općem sustavu priznavanja kvalifikacija EGP-a:</w:t>
      </w:r>
    </w:p>
    <w:p w14:paraId="5D33A5CD" w14:textId="77777777" w:rsidR="002F0BED" w:rsidRDefault="00D06956">
      <w:pPr>
        <w:ind w:left="360" w:right="1580" w:firstLine="6060"/>
      </w:pPr>
      <w:r>
        <w:t xml:space="preserve">2.500,00 kn </w:t>
      </w:r>
      <w:r>
        <w:rPr>
          <w:noProof/>
        </w:rPr>
        <w:drawing>
          <wp:inline distT="0" distB="0" distL="0" distR="0" wp14:anchorId="04B1046A" wp14:editId="160300D8">
            <wp:extent cx="45739" cy="18293"/>
            <wp:effectExtent l="0" t="0" r="0" b="0"/>
            <wp:docPr id="1449" name="Picture 1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" name="Picture 14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obrada dokumentacije </w:t>
      </w:r>
      <w:r>
        <w:rPr>
          <w:noProof/>
        </w:rPr>
        <w:drawing>
          <wp:inline distT="0" distB="0" distL="0" distR="0" wp14:anchorId="0C442A00" wp14:editId="2E0BF913">
            <wp:extent cx="42689" cy="15245"/>
            <wp:effectExtent l="0" t="0" r="0" b="0"/>
            <wp:docPr id="1450" name="Picture 1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" name="Picture 14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kompletiranje dokumentacije </w:t>
      </w:r>
      <w:r>
        <w:rPr>
          <w:noProof/>
        </w:rPr>
        <w:drawing>
          <wp:inline distT="0" distB="0" distL="0" distR="0" wp14:anchorId="1C5F14C9" wp14:editId="06AD366B">
            <wp:extent cx="42689" cy="18293"/>
            <wp:effectExtent l="0" t="0" r="0" b="0"/>
            <wp:docPr id="1451" name="Picture 1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" name="Picture 14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sastanak Povjerenstva, stručno mišlj</w:t>
      </w:r>
      <w:r>
        <w:t xml:space="preserve">enje </w:t>
      </w:r>
      <w:r>
        <w:rPr>
          <w:noProof/>
        </w:rPr>
        <w:drawing>
          <wp:inline distT="0" distB="0" distL="0" distR="0" wp14:anchorId="3E0D60B7" wp14:editId="22442F03">
            <wp:extent cx="207348" cy="64027"/>
            <wp:effectExtent l="0" t="0" r="0" b="0"/>
            <wp:docPr id="5167" name="Picture 5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" name="Picture 516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348" cy="6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privremeno rješenje </w:t>
      </w:r>
      <w:r>
        <w:rPr>
          <w:noProof/>
        </w:rPr>
        <w:drawing>
          <wp:inline distT="0" distB="0" distL="0" distR="0" wp14:anchorId="2CCC5A76" wp14:editId="36B72893">
            <wp:extent cx="42689" cy="15245"/>
            <wp:effectExtent l="0" t="0" r="0" b="0"/>
            <wp:docPr id="1454" name="Picture 1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" name="Picture 145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konačno rješenje</w:t>
      </w:r>
    </w:p>
    <w:p w14:paraId="216C8CE8" w14:textId="77777777" w:rsidR="002F0BED" w:rsidRDefault="00D06956">
      <w:pPr>
        <w:numPr>
          <w:ilvl w:val="0"/>
          <w:numId w:val="1"/>
        </w:numPr>
        <w:spacing w:after="161"/>
        <w:ind w:right="0" w:hanging="370"/>
      </w:pPr>
      <w:r>
        <w:t>Priznavanje u općem sustavu priznavanja kvalifikacija trećih država:</w:t>
      </w:r>
    </w:p>
    <w:p w14:paraId="5C66552E" w14:textId="77777777" w:rsidR="002F0BED" w:rsidRDefault="00D06956">
      <w:pPr>
        <w:spacing w:after="169"/>
        <w:ind w:left="6439" w:right="0"/>
      </w:pPr>
      <w:r>
        <w:lastRenderedPageBreak/>
        <w:t>3.500,00 kn</w:t>
      </w:r>
    </w:p>
    <w:p w14:paraId="5CDEA8B1" w14:textId="77777777" w:rsidR="002F0BED" w:rsidRDefault="00D06956">
      <w:pPr>
        <w:numPr>
          <w:ilvl w:val="1"/>
          <w:numId w:val="1"/>
        </w:numPr>
        <w:ind w:right="0" w:hanging="139"/>
      </w:pPr>
      <w:r>
        <w:t>obrada dokumentacije</w:t>
      </w:r>
    </w:p>
    <w:p w14:paraId="64FA661D" w14:textId="77777777" w:rsidR="002F0BED" w:rsidRDefault="00D06956">
      <w:pPr>
        <w:numPr>
          <w:ilvl w:val="1"/>
          <w:numId w:val="1"/>
        </w:numPr>
        <w:ind w:right="0" w:hanging="139"/>
      </w:pPr>
      <w:r>
        <w:t>kompletiranje dokumentacije</w:t>
      </w:r>
    </w:p>
    <w:p w14:paraId="752C623D" w14:textId="77777777" w:rsidR="002F0BED" w:rsidRDefault="00D06956">
      <w:pPr>
        <w:numPr>
          <w:ilvl w:val="1"/>
          <w:numId w:val="1"/>
        </w:numPr>
        <w:ind w:right="0" w:hanging="139"/>
      </w:pPr>
      <w:r>
        <w:t>sastanak Povjerenstva, stručno mišljenje</w:t>
      </w:r>
    </w:p>
    <w:p w14:paraId="42C1BA17" w14:textId="77777777" w:rsidR="002F0BED" w:rsidRDefault="00D06956">
      <w:pPr>
        <w:numPr>
          <w:ilvl w:val="1"/>
          <w:numId w:val="1"/>
        </w:numPr>
        <w:spacing w:after="272"/>
        <w:ind w:right="0" w:hanging="139"/>
      </w:pPr>
      <w:r>
        <w:t>privremeno rješenje - konačno rješenje</w:t>
      </w:r>
    </w:p>
    <w:p w14:paraId="1D0CEEFB" w14:textId="77777777" w:rsidR="002F0BED" w:rsidRDefault="00D06956">
      <w:pPr>
        <w:numPr>
          <w:ilvl w:val="0"/>
          <w:numId w:val="1"/>
        </w:numPr>
        <w:spacing w:after="316"/>
        <w:ind w:right="0" w:hanging="370"/>
      </w:pPr>
      <w:r>
        <w:t>D</w:t>
      </w:r>
      <w:r>
        <w:t>opunske mjere:</w:t>
      </w:r>
    </w:p>
    <w:p w14:paraId="1438D8DF" w14:textId="77777777" w:rsidR="002F0BED" w:rsidRDefault="00D06956">
      <w:pPr>
        <w:numPr>
          <w:ilvl w:val="2"/>
          <w:numId w:val="2"/>
        </w:numPr>
        <w:spacing w:after="293"/>
        <w:ind w:right="149" w:hanging="360"/>
      </w:pPr>
      <w:r>
        <w:t>Ispit provjere kompetentnosti 750,00 kn po nastavnom sadržaju</w:t>
      </w:r>
    </w:p>
    <w:p w14:paraId="63E493A3" w14:textId="77777777" w:rsidR="002F0BED" w:rsidRDefault="00D06956">
      <w:pPr>
        <w:numPr>
          <w:ilvl w:val="2"/>
          <w:numId w:val="2"/>
        </w:numPr>
        <w:spacing w:after="318"/>
        <w:ind w:right="149" w:hanging="360"/>
      </w:pPr>
      <w:r>
        <w:t>Razdoblja prilagodbe do tri godine</w:t>
      </w:r>
    </w:p>
    <w:p w14:paraId="5300CFFF" w14:textId="77777777" w:rsidR="002F0BED" w:rsidRDefault="00D06956">
      <w:pPr>
        <w:numPr>
          <w:ilvl w:val="2"/>
          <w:numId w:val="3"/>
        </w:numPr>
        <w:spacing w:after="321"/>
        <w:ind w:left="1272" w:right="0" w:hanging="139"/>
      </w:pPr>
      <w:r>
        <w:t>za pohađanje i polaganje kolegija na obrazovnoj</w:t>
      </w:r>
      <w:r>
        <w:tab/>
        <w:t>120 kn po ECTS bodu ustanovi</w:t>
      </w:r>
    </w:p>
    <w:p w14:paraId="6138462C" w14:textId="77777777" w:rsidR="002F0BED" w:rsidRDefault="00D06956">
      <w:pPr>
        <w:numPr>
          <w:ilvl w:val="2"/>
          <w:numId w:val="3"/>
        </w:numPr>
        <w:spacing w:after="266"/>
        <w:ind w:left="1272" w:right="0" w:hanging="139"/>
      </w:pPr>
      <w:r>
        <w:t>za kvalificiranog stručnjaka za nadzor</w:t>
      </w:r>
      <w:r>
        <w:tab/>
        <w:t>400,00 kn po mjesecu</w:t>
      </w:r>
    </w:p>
    <w:p w14:paraId="46E8EC56" w14:textId="77777777" w:rsidR="002F0BED" w:rsidRDefault="00D06956">
      <w:pPr>
        <w:numPr>
          <w:ilvl w:val="2"/>
          <w:numId w:val="3"/>
        </w:numPr>
        <w:spacing w:after="299"/>
        <w:ind w:left="1272" w:right="0" w:hanging="139"/>
      </w:pPr>
      <w:r>
        <w:t>za ustanovu/udrugu u kojoj se provodi</w:t>
      </w:r>
      <w:r>
        <w:tab/>
        <w:t>1.000,00 kn po terenska praksa</w:t>
      </w:r>
      <w:r>
        <w:tab/>
        <w:t>mjesecu terenske prakse</w:t>
      </w:r>
    </w:p>
    <w:p w14:paraId="70BF7DB9" w14:textId="77777777" w:rsidR="002F0BED" w:rsidRDefault="00D06956">
      <w:pPr>
        <w:spacing w:after="297" w:line="259" w:lineRule="auto"/>
        <w:ind w:left="1109" w:right="0"/>
        <w:jc w:val="center"/>
      </w:pPr>
      <w:r>
        <w:t>VI.</w:t>
      </w:r>
    </w:p>
    <w:p w14:paraId="7D472447" w14:textId="77777777" w:rsidR="002F0BED" w:rsidRDefault="00D06956">
      <w:pPr>
        <w:spacing w:after="298"/>
        <w:ind w:left="9" w:right="0"/>
      </w:pPr>
      <w:r>
        <w:t xml:space="preserve">Odluka stupa na snagu </w:t>
      </w:r>
      <w:r>
        <w:t>danom donošenja.</w:t>
      </w:r>
    </w:p>
    <w:p w14:paraId="2D47C496" w14:textId="77777777" w:rsidR="002F0BED" w:rsidRDefault="00D06956">
      <w:pPr>
        <w:ind w:left="9" w:right="0"/>
      </w:pPr>
      <w:r>
        <w:t>KLASA: 012-02/20-02/1</w:t>
      </w:r>
    </w:p>
    <w:p w14:paraId="354D6DA8" w14:textId="77777777" w:rsidR="002F0BED" w:rsidRDefault="00D06956">
      <w:pPr>
        <w:ind w:left="9" w:right="0"/>
      </w:pPr>
      <w:r>
        <w:t>URBROJ: 539/02-20-4</w:t>
      </w:r>
    </w:p>
    <w:p w14:paraId="7674A496" w14:textId="77777777" w:rsidR="002F0BED" w:rsidRDefault="00D06956">
      <w:pPr>
        <w:spacing w:after="919" w:line="269" w:lineRule="auto"/>
        <w:ind w:left="33" w:right="0"/>
        <w:jc w:val="left"/>
      </w:pPr>
      <w:r>
        <w:rPr>
          <w:sz w:val="26"/>
        </w:rPr>
        <w:t>Zagreb, 11. veljače 2020. godine</w:t>
      </w:r>
    </w:p>
    <w:p w14:paraId="73DB1788" w14:textId="77777777" w:rsidR="002F0BED" w:rsidRDefault="00D06956">
      <w:pPr>
        <w:spacing w:after="919" w:line="269" w:lineRule="auto"/>
        <w:ind w:left="4154" w:right="0" w:hanging="2075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B9C62B9" wp14:editId="29842C73">
            <wp:simplePos x="0" y="0"/>
            <wp:positionH relativeFrom="column">
              <wp:posOffset>2963862</wp:posOffset>
            </wp:positionH>
            <wp:positionV relativeFrom="paragraph">
              <wp:posOffset>-288720</wp:posOffset>
            </wp:positionV>
            <wp:extent cx="1503276" cy="1289674"/>
            <wp:effectExtent l="0" t="0" r="0" b="0"/>
            <wp:wrapSquare wrapText="bothSides"/>
            <wp:docPr id="2619" name="Picture 2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" name="Picture 261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3276" cy="1289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PREDSJEDNIK HRVATS OC JALNIH RADNIKA mr. sc. irani socijalni radnik</w:t>
      </w:r>
    </w:p>
    <w:sectPr w:rsidR="002F0BED">
      <w:pgSz w:w="11794" w:h="16723"/>
      <w:pgMar w:top="1235" w:right="1349" w:bottom="1601" w:left="12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838F2"/>
    <w:multiLevelType w:val="hybridMultilevel"/>
    <w:tmpl w:val="B8F42032"/>
    <w:lvl w:ilvl="0" w:tplc="5ED0C1D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76866A">
      <w:start w:val="1"/>
      <w:numFmt w:val="lowerLetter"/>
      <w:lvlText w:val="%2"/>
      <w:lvlJc w:val="left"/>
      <w:pPr>
        <w:ind w:left="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181432">
      <w:start w:val="1"/>
      <w:numFmt w:val="lowerLetter"/>
      <w:lvlRestart w:val="0"/>
      <w:lvlText w:val="%3)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D88FE4">
      <w:start w:val="1"/>
      <w:numFmt w:val="decimal"/>
      <w:lvlText w:val="%4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8C0350">
      <w:start w:val="1"/>
      <w:numFmt w:val="lowerLetter"/>
      <w:lvlText w:val="%5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0EC5DA">
      <w:start w:val="1"/>
      <w:numFmt w:val="lowerRoman"/>
      <w:lvlText w:val="%6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3186E50">
      <w:start w:val="1"/>
      <w:numFmt w:val="decimal"/>
      <w:lvlText w:val="%7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034DA7A">
      <w:start w:val="1"/>
      <w:numFmt w:val="lowerLetter"/>
      <w:lvlText w:val="%8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CE7A7C">
      <w:start w:val="1"/>
      <w:numFmt w:val="lowerRoman"/>
      <w:lvlText w:val="%9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C90D54"/>
    <w:multiLevelType w:val="hybridMultilevel"/>
    <w:tmpl w:val="17BE1C44"/>
    <w:lvl w:ilvl="0" w:tplc="D570D126">
      <w:start w:val="1"/>
      <w:numFmt w:val="upperLetter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8406A">
      <w:start w:val="1"/>
      <w:numFmt w:val="bullet"/>
      <w:lvlText w:val="-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DB000F4">
      <w:start w:val="1"/>
      <w:numFmt w:val="bullet"/>
      <w:lvlText w:val="▪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86CE92">
      <w:start w:val="1"/>
      <w:numFmt w:val="bullet"/>
      <w:lvlText w:val="•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A00DCE8">
      <w:start w:val="1"/>
      <w:numFmt w:val="bullet"/>
      <w:lvlText w:val="o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EEDA7E">
      <w:start w:val="1"/>
      <w:numFmt w:val="bullet"/>
      <w:lvlText w:val="▪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461AC2">
      <w:start w:val="1"/>
      <w:numFmt w:val="bullet"/>
      <w:lvlText w:val="•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854C16E">
      <w:start w:val="1"/>
      <w:numFmt w:val="bullet"/>
      <w:lvlText w:val="o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2EFEAE">
      <w:start w:val="1"/>
      <w:numFmt w:val="bullet"/>
      <w:lvlText w:val="▪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AA2F40"/>
    <w:multiLevelType w:val="hybridMultilevel"/>
    <w:tmpl w:val="CB062A4E"/>
    <w:lvl w:ilvl="0" w:tplc="6DB0978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76CC30">
      <w:start w:val="1"/>
      <w:numFmt w:val="bullet"/>
      <w:lvlText w:val="o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C81E32">
      <w:start w:val="1"/>
      <w:numFmt w:val="bullet"/>
      <w:lvlRestart w:val="0"/>
      <w:lvlText w:val="-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C4F2">
      <w:start w:val="1"/>
      <w:numFmt w:val="bullet"/>
      <w:lvlText w:val="•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5C0C1A">
      <w:start w:val="1"/>
      <w:numFmt w:val="bullet"/>
      <w:lvlText w:val="o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D89698">
      <w:start w:val="1"/>
      <w:numFmt w:val="bullet"/>
      <w:lvlText w:val="▪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2A9AA8">
      <w:start w:val="1"/>
      <w:numFmt w:val="bullet"/>
      <w:lvlText w:val="•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B81102">
      <w:start w:val="1"/>
      <w:numFmt w:val="bullet"/>
      <w:lvlText w:val="o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5CE570">
      <w:start w:val="1"/>
      <w:numFmt w:val="bullet"/>
      <w:lvlText w:val="▪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ED"/>
    <w:rsid w:val="002F0BED"/>
    <w:rsid w:val="00D0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9E782B"/>
  <w15:docId w15:val="{85BF09CD-6355-A943-BE11-D070388F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2" w:lineRule="auto"/>
      <w:ind w:left="5" w:right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02" w:line="259" w:lineRule="auto"/>
      <w:ind w:left="19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Kers</dc:creator>
  <cp:keywords/>
  <cp:lastModifiedBy>Kresimir Kers</cp:lastModifiedBy>
  <cp:revision>2</cp:revision>
  <dcterms:created xsi:type="dcterms:W3CDTF">2020-08-25T06:02:00Z</dcterms:created>
  <dcterms:modified xsi:type="dcterms:W3CDTF">2020-08-25T06:02:00Z</dcterms:modified>
</cp:coreProperties>
</file>